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99F44" w14:textId="76A9F7CF" w:rsidR="004C1139" w:rsidRDefault="004C1139" w:rsidP="004C1139">
      <w:pPr>
        <w:rPr>
          <w:b/>
          <w:bCs/>
          <w:color w:val="00704A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9BB3509" wp14:editId="5A8D1D3A">
            <wp:simplePos x="0" y="0"/>
            <wp:positionH relativeFrom="page">
              <wp:posOffset>-5980</wp:posOffset>
            </wp:positionH>
            <wp:positionV relativeFrom="paragraph">
              <wp:posOffset>-914400</wp:posOffset>
            </wp:positionV>
            <wp:extent cx="7579710" cy="2527589"/>
            <wp:effectExtent l="0" t="0" r="2540" b="6350"/>
            <wp:wrapNone/>
            <wp:docPr id="533174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174929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710" cy="2527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F31CA" w14:textId="781C6C2A" w:rsidR="004C1139" w:rsidRDefault="004C1139" w:rsidP="004C1139">
      <w:pPr>
        <w:rPr>
          <w:b/>
          <w:bCs/>
          <w:color w:val="00704A"/>
          <w:sz w:val="24"/>
          <w:szCs w:val="24"/>
        </w:rPr>
      </w:pPr>
    </w:p>
    <w:p w14:paraId="6B84BA30" w14:textId="7A8E2133" w:rsidR="004C1139" w:rsidRDefault="004C1139" w:rsidP="004C1139">
      <w:pPr>
        <w:rPr>
          <w:b/>
          <w:bCs/>
          <w:color w:val="00704A"/>
          <w:sz w:val="24"/>
          <w:szCs w:val="24"/>
        </w:rPr>
      </w:pPr>
    </w:p>
    <w:p w14:paraId="1F7A1A0E" w14:textId="5C860D92" w:rsidR="004C1139" w:rsidRDefault="004C1139" w:rsidP="004C1139">
      <w:pPr>
        <w:rPr>
          <w:b/>
          <w:bCs/>
          <w:color w:val="00704A"/>
          <w:sz w:val="24"/>
          <w:szCs w:val="24"/>
        </w:rPr>
      </w:pPr>
    </w:p>
    <w:p w14:paraId="64C98140" w14:textId="4D0010B3" w:rsidR="004C1139" w:rsidRDefault="004C1139" w:rsidP="004C1139">
      <w:pPr>
        <w:rPr>
          <w:b/>
          <w:bCs/>
          <w:color w:val="00704A"/>
          <w:sz w:val="24"/>
          <w:szCs w:val="24"/>
        </w:rPr>
      </w:pPr>
    </w:p>
    <w:p w14:paraId="6CDAF53D" w14:textId="7E2473B9" w:rsidR="004C1139" w:rsidRDefault="004C1139" w:rsidP="004C1139">
      <w:pPr>
        <w:rPr>
          <w:b/>
          <w:bCs/>
          <w:color w:val="00704A"/>
          <w:sz w:val="24"/>
          <w:szCs w:val="24"/>
        </w:rPr>
      </w:pPr>
    </w:p>
    <w:p w14:paraId="255D51B4" w14:textId="4AF5876F" w:rsidR="004C1139" w:rsidRDefault="004C1139" w:rsidP="004C1139">
      <w:pPr>
        <w:rPr>
          <w:b/>
          <w:bCs/>
          <w:color w:val="00704A"/>
          <w:sz w:val="24"/>
          <w:szCs w:val="24"/>
        </w:rPr>
      </w:pPr>
    </w:p>
    <w:p w14:paraId="09A3A39F" w14:textId="0758BC86" w:rsidR="004C1139" w:rsidRDefault="004C1139" w:rsidP="004C1139">
      <w:pPr>
        <w:rPr>
          <w:b/>
          <w:bCs/>
          <w:color w:val="00704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EA189CB" wp14:editId="04845B86">
                <wp:simplePos x="0" y="0"/>
                <wp:positionH relativeFrom="page">
                  <wp:align>left</wp:align>
                </wp:positionH>
                <wp:positionV relativeFrom="paragraph">
                  <wp:posOffset>308984</wp:posOffset>
                </wp:positionV>
                <wp:extent cx="7541111" cy="548640"/>
                <wp:effectExtent l="0" t="0" r="3175" b="381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111" cy="548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4035" h="466725">
                              <a:moveTo>
                                <a:pt x="10693908" y="0"/>
                              </a:moveTo>
                              <a:lnTo>
                                <a:pt x="0" y="0"/>
                              </a:lnTo>
                              <a:lnTo>
                                <a:pt x="0" y="466648"/>
                              </a:lnTo>
                              <a:lnTo>
                                <a:pt x="10693908" y="466648"/>
                              </a:lnTo>
                              <a:lnTo>
                                <a:pt x="10693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3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B7F85" id="Graphic 2" o:spid="_x0000_s1026" style="position:absolute;margin-left:0;margin-top:24.35pt;width:593.8pt;height:43.2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coordsize="1069403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" path="m10693908,l,,,466648r10693908,l10693908,xe" fillcolor="#00b395" stroked="f">
                <v:path arrowok="t"/>
                <w10:wrap anchorx="page"/>
              </v:shape>
            </w:pict>
          </mc:Fallback>
        </mc:AlternateContent>
      </w:r>
    </w:p>
    <w:p w14:paraId="61455B2F" w14:textId="724505EB" w:rsidR="004C1139" w:rsidRDefault="004C1139" w:rsidP="004C1139">
      <w:pPr>
        <w:rPr>
          <w:b/>
          <w:bCs/>
          <w:color w:val="00704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B861B" wp14:editId="56B0FC62">
                <wp:simplePos x="0" y="0"/>
                <wp:positionH relativeFrom="margin">
                  <wp:align>center</wp:align>
                </wp:positionH>
                <wp:positionV relativeFrom="paragraph">
                  <wp:posOffset>199875</wp:posOffset>
                </wp:positionV>
                <wp:extent cx="6492053" cy="44069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053" cy="440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935C3" w14:textId="4849EB1B" w:rsidR="004C1139" w:rsidRPr="004C1139" w:rsidRDefault="004C1139" w:rsidP="004C113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52"/>
                                <w:szCs w:val="18"/>
                              </w:rPr>
                            </w:pPr>
                            <w:r w:rsidRPr="004C1139">
                              <w:rPr>
                                <w:rFonts w:ascii="Arial" w:hAnsi="Arial" w:cs="Arial"/>
                                <w:bCs/>
                                <w:sz w:val="52"/>
                                <w:szCs w:val="18"/>
                              </w:rPr>
                              <w:t>2025 Agenda</w:t>
                            </w:r>
                          </w:p>
                          <w:p w14:paraId="61C06343" w14:textId="77777777" w:rsidR="004C1139" w:rsidRPr="004C1139" w:rsidRDefault="004C1139" w:rsidP="004C1139">
                            <w:pPr>
                              <w:rPr>
                                <w:rFonts w:ascii="Arial" w:hAnsi="Arial" w:cs="Arial"/>
                                <w:b/>
                                <w:sz w:val="52"/>
                                <w:szCs w:val="18"/>
                              </w:rPr>
                            </w:pPr>
                          </w:p>
                          <w:p w14:paraId="2CACF0FC" w14:textId="77777777" w:rsidR="004C1139" w:rsidRPr="004C1139" w:rsidRDefault="004C1139" w:rsidP="004C1139">
                            <w:pPr>
                              <w:rPr>
                                <w:rFonts w:ascii="Arial" w:hAnsi="Arial" w:cs="Arial"/>
                                <w:b/>
                                <w:sz w:val="52"/>
                                <w:szCs w:val="18"/>
                              </w:rPr>
                            </w:pPr>
                          </w:p>
                          <w:p w14:paraId="01A5BFC1" w14:textId="77777777" w:rsidR="004C1139" w:rsidRPr="004C1139" w:rsidRDefault="004C1139" w:rsidP="004C1139">
                            <w:pPr>
                              <w:rPr>
                                <w:rFonts w:ascii="Arial" w:hAnsi="Arial" w:cs="Arial"/>
                                <w:b/>
                                <w:sz w:val="52"/>
                                <w:szCs w:val="18"/>
                              </w:rPr>
                            </w:pPr>
                          </w:p>
                          <w:p w14:paraId="4EB9F82C" w14:textId="77777777" w:rsidR="004C1139" w:rsidRPr="004C1139" w:rsidRDefault="004C1139" w:rsidP="004C1139">
                            <w:pPr>
                              <w:spacing w:before="673"/>
                              <w:rPr>
                                <w:rFonts w:ascii="Arial" w:hAnsi="Arial" w:cs="Arial"/>
                                <w:b/>
                                <w:sz w:val="52"/>
                                <w:szCs w:val="18"/>
                              </w:rPr>
                            </w:pPr>
                          </w:p>
                          <w:p w14:paraId="4F729E81" w14:textId="77777777" w:rsidR="004C1139" w:rsidRPr="004C1139" w:rsidRDefault="004C1139" w:rsidP="004C1139">
                            <w:pPr>
                              <w:ind w:right="14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18"/>
                              </w:rPr>
                            </w:pPr>
                            <w:r w:rsidRPr="004C1139">
                              <w:rPr>
                                <w:rFonts w:ascii="Arial" w:hAnsi="Arial" w:cs="Arial"/>
                                <w:color w:val="FFFFFF"/>
                                <w:sz w:val="52"/>
                                <w:szCs w:val="18"/>
                              </w:rPr>
                              <w:t>2024</w:t>
                            </w:r>
                            <w:r w:rsidRPr="004C1139">
                              <w:rPr>
                                <w:rFonts w:ascii="Arial" w:hAnsi="Arial" w:cs="Arial"/>
                                <w:color w:val="FFFFFF"/>
                                <w:spacing w:val="-45"/>
                                <w:sz w:val="52"/>
                                <w:szCs w:val="18"/>
                              </w:rPr>
                              <w:t xml:space="preserve"> </w:t>
                            </w:r>
                            <w:r w:rsidRPr="004C1139">
                              <w:rPr>
                                <w:rFonts w:ascii="Arial" w:hAnsi="Arial" w:cs="Arial"/>
                                <w:color w:val="FFFFFF"/>
                                <w:spacing w:val="-2"/>
                                <w:sz w:val="52"/>
                                <w:szCs w:val="18"/>
                              </w:rPr>
                              <w:t>Agenda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B861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0;margin-top:15.75pt;width:511.2pt;height:34.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" filled="f" stroked="f">
                <v:textbox inset="0,0,0,0">
                  <w:txbxContent>
                    <w:p w14:paraId="64E935C3" w14:textId="4849EB1B" w:rsidR="004C1139" w:rsidRPr="004C1139" w:rsidRDefault="004C1139" w:rsidP="004C1139">
                      <w:pPr>
                        <w:jc w:val="center"/>
                        <w:rPr>
                          <w:rFonts w:ascii="Arial" w:hAnsi="Arial" w:cs="Arial"/>
                          <w:bCs/>
                          <w:sz w:val="52"/>
                          <w:szCs w:val="18"/>
                        </w:rPr>
                      </w:pPr>
                      <w:r w:rsidRPr="004C1139">
                        <w:rPr>
                          <w:rFonts w:ascii="Arial" w:hAnsi="Arial" w:cs="Arial"/>
                          <w:bCs/>
                          <w:sz w:val="52"/>
                          <w:szCs w:val="18"/>
                        </w:rPr>
                        <w:t>2025 Agenda</w:t>
                      </w:r>
                    </w:p>
                    <w:p w14:paraId="61C06343" w14:textId="77777777" w:rsidR="004C1139" w:rsidRPr="004C1139" w:rsidRDefault="004C1139" w:rsidP="004C1139">
                      <w:pPr>
                        <w:rPr>
                          <w:rFonts w:ascii="Arial" w:hAnsi="Arial" w:cs="Arial"/>
                          <w:b/>
                          <w:sz w:val="52"/>
                          <w:szCs w:val="18"/>
                        </w:rPr>
                      </w:pPr>
                    </w:p>
                    <w:p w14:paraId="2CACF0FC" w14:textId="77777777" w:rsidR="004C1139" w:rsidRPr="004C1139" w:rsidRDefault="004C1139" w:rsidP="004C1139">
                      <w:pPr>
                        <w:rPr>
                          <w:rFonts w:ascii="Arial" w:hAnsi="Arial" w:cs="Arial"/>
                          <w:b/>
                          <w:sz w:val="52"/>
                          <w:szCs w:val="18"/>
                        </w:rPr>
                      </w:pPr>
                    </w:p>
                    <w:p w14:paraId="01A5BFC1" w14:textId="77777777" w:rsidR="004C1139" w:rsidRPr="004C1139" w:rsidRDefault="004C1139" w:rsidP="004C1139">
                      <w:pPr>
                        <w:rPr>
                          <w:rFonts w:ascii="Arial" w:hAnsi="Arial" w:cs="Arial"/>
                          <w:b/>
                          <w:sz w:val="52"/>
                          <w:szCs w:val="18"/>
                        </w:rPr>
                      </w:pPr>
                    </w:p>
                    <w:p w14:paraId="4EB9F82C" w14:textId="77777777" w:rsidR="004C1139" w:rsidRPr="004C1139" w:rsidRDefault="004C1139" w:rsidP="004C1139">
                      <w:pPr>
                        <w:spacing w:before="673"/>
                        <w:rPr>
                          <w:rFonts w:ascii="Arial" w:hAnsi="Arial" w:cs="Arial"/>
                          <w:b/>
                          <w:sz w:val="52"/>
                          <w:szCs w:val="18"/>
                        </w:rPr>
                      </w:pPr>
                    </w:p>
                    <w:p w14:paraId="4F729E81" w14:textId="77777777" w:rsidR="004C1139" w:rsidRPr="004C1139" w:rsidRDefault="004C1139" w:rsidP="004C1139">
                      <w:pPr>
                        <w:ind w:right="14"/>
                        <w:jc w:val="center"/>
                        <w:rPr>
                          <w:rFonts w:ascii="Arial" w:hAnsi="Arial" w:cs="Arial"/>
                          <w:sz w:val="52"/>
                          <w:szCs w:val="18"/>
                        </w:rPr>
                      </w:pPr>
                      <w:r w:rsidRPr="004C1139">
                        <w:rPr>
                          <w:rFonts w:ascii="Arial" w:hAnsi="Arial" w:cs="Arial"/>
                          <w:color w:val="FFFFFF"/>
                          <w:sz w:val="52"/>
                          <w:szCs w:val="18"/>
                        </w:rPr>
                        <w:t>2024</w:t>
                      </w:r>
                      <w:r w:rsidRPr="004C1139">
                        <w:rPr>
                          <w:rFonts w:ascii="Arial" w:hAnsi="Arial" w:cs="Arial"/>
                          <w:color w:val="FFFFFF"/>
                          <w:spacing w:val="-45"/>
                          <w:sz w:val="52"/>
                          <w:szCs w:val="18"/>
                        </w:rPr>
                        <w:t xml:space="preserve"> </w:t>
                      </w:r>
                      <w:r w:rsidRPr="004C1139">
                        <w:rPr>
                          <w:rFonts w:ascii="Arial" w:hAnsi="Arial" w:cs="Arial"/>
                          <w:color w:val="FFFFFF"/>
                          <w:spacing w:val="-2"/>
                          <w:sz w:val="52"/>
                          <w:szCs w:val="18"/>
                        </w:rPr>
                        <w:t>Agenda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D2BCE" w14:textId="07F4CA7B" w:rsidR="004C1139" w:rsidRDefault="004C1139" w:rsidP="004C1139">
      <w:pPr>
        <w:rPr>
          <w:b/>
          <w:bCs/>
          <w:color w:val="00704A"/>
          <w:sz w:val="24"/>
          <w:szCs w:val="24"/>
        </w:rPr>
      </w:pPr>
    </w:p>
    <w:p w14:paraId="6779F8E9" w14:textId="77777777" w:rsidR="004C1139" w:rsidRDefault="004C1139" w:rsidP="004C1139">
      <w:pPr>
        <w:rPr>
          <w:b/>
          <w:bCs/>
          <w:color w:val="00704A"/>
          <w:sz w:val="24"/>
          <w:szCs w:val="24"/>
        </w:rPr>
      </w:pPr>
    </w:p>
    <w:p w14:paraId="4FEAB2FD" w14:textId="77777777" w:rsidR="004C1139" w:rsidRDefault="004C1139" w:rsidP="004C1139">
      <w:pPr>
        <w:rPr>
          <w:b/>
          <w:bCs/>
          <w:i/>
          <w:iCs/>
          <w:color w:val="00704A"/>
          <w:sz w:val="32"/>
          <w:szCs w:val="32"/>
        </w:rPr>
      </w:pPr>
    </w:p>
    <w:p w14:paraId="195418AD" w14:textId="79C4A688" w:rsidR="004C1139" w:rsidRPr="004C1139" w:rsidRDefault="002A4423" w:rsidP="004C1139">
      <w:p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Wednesday</w:t>
      </w:r>
      <w:r w:rsidR="004C1139" w:rsidRPr="004C1139">
        <w:rPr>
          <w:rFonts w:ascii="Arial" w:hAnsi="Arial" w:cs="Arial"/>
          <w:i/>
          <w:iCs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z w:val="32"/>
          <w:szCs w:val="32"/>
        </w:rPr>
        <w:t>4</w:t>
      </w:r>
      <w:r w:rsidR="004C1139" w:rsidRPr="004C1139">
        <w:rPr>
          <w:rFonts w:ascii="Arial" w:hAnsi="Arial" w:cs="Arial"/>
          <w:i/>
          <w:iCs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z w:val="32"/>
          <w:szCs w:val="32"/>
        </w:rPr>
        <w:t>June</w:t>
      </w:r>
      <w:r w:rsidR="004C1139" w:rsidRPr="004C1139">
        <w:rPr>
          <w:rFonts w:ascii="Arial" w:hAnsi="Arial" w:cs="Arial"/>
          <w:i/>
          <w:iCs/>
          <w:sz w:val="32"/>
          <w:szCs w:val="32"/>
        </w:rPr>
        <w:t xml:space="preserve"> 2025 </w:t>
      </w:r>
    </w:p>
    <w:p w14:paraId="7F27FEA9" w14:textId="77777777" w:rsidR="004C1139" w:rsidRDefault="004C1139" w:rsidP="004C1139">
      <w:pPr>
        <w:rPr>
          <w:rFonts w:ascii="Arial" w:hAnsi="Arial" w:cs="Arial"/>
          <w:color w:val="00704A"/>
          <w:sz w:val="24"/>
          <w:szCs w:val="24"/>
        </w:rPr>
      </w:pPr>
    </w:p>
    <w:p w14:paraId="448E9852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6206CB8A" w14:textId="7777777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08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Pr="002A4423">
        <w:rPr>
          <w:rFonts w:ascii="Arial" w:hAnsi="Arial" w:cs="Arial"/>
          <w:color w:val="00704A"/>
          <w:sz w:val="24"/>
          <w:szCs w:val="24"/>
        </w:rPr>
        <w:t>30</w:t>
      </w:r>
      <w:r>
        <w:rPr>
          <w:rFonts w:ascii="Arial" w:hAnsi="Arial" w:cs="Arial"/>
          <w:color w:val="00704A"/>
          <w:sz w:val="24"/>
          <w:szCs w:val="24"/>
        </w:rPr>
        <w:t xml:space="preserve"> – 09:00</w:t>
      </w:r>
    </w:p>
    <w:p w14:paraId="2D765BC8" w14:textId="77F08E34" w:rsidR="002A4423" w:rsidRPr="002A4423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2A4423">
        <w:rPr>
          <w:rFonts w:ascii="Arial" w:hAnsi="Arial" w:cs="Arial"/>
          <w:b/>
          <w:bCs/>
          <w:sz w:val="24"/>
          <w:szCs w:val="24"/>
        </w:rPr>
        <w:t>Registration and networking</w:t>
      </w:r>
    </w:p>
    <w:p w14:paraId="495E6E26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43570810" w14:textId="7777777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09</w:t>
      </w:r>
      <w:r>
        <w:rPr>
          <w:rFonts w:ascii="Arial" w:hAnsi="Arial" w:cs="Arial"/>
          <w:color w:val="00704A"/>
          <w:sz w:val="24"/>
          <w:szCs w:val="24"/>
        </w:rPr>
        <w:t>:0</w:t>
      </w:r>
      <w:r w:rsidRPr="002A4423">
        <w:rPr>
          <w:rFonts w:ascii="Arial" w:hAnsi="Arial" w:cs="Arial"/>
          <w:color w:val="00704A"/>
          <w:sz w:val="24"/>
          <w:szCs w:val="24"/>
        </w:rPr>
        <w:t>0</w:t>
      </w:r>
      <w:r>
        <w:rPr>
          <w:rFonts w:ascii="Arial" w:hAnsi="Arial" w:cs="Arial"/>
          <w:color w:val="00704A"/>
          <w:sz w:val="24"/>
          <w:szCs w:val="24"/>
        </w:rPr>
        <w:t xml:space="preserve"> – 09:30</w:t>
      </w:r>
    </w:p>
    <w:p w14:paraId="46B492E1" w14:textId="4A94CB5C" w:rsidR="002A4423" w:rsidRPr="002A4423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2A4423">
        <w:rPr>
          <w:rFonts w:ascii="Arial" w:hAnsi="Arial" w:cs="Arial"/>
          <w:b/>
          <w:bCs/>
          <w:sz w:val="24"/>
          <w:szCs w:val="24"/>
        </w:rPr>
        <w:t>Keynote presentation</w:t>
      </w:r>
    </w:p>
    <w:p w14:paraId="18738ADF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0BA0F11C" w14:textId="7777777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09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Pr="002A4423">
        <w:rPr>
          <w:rFonts w:ascii="Arial" w:hAnsi="Arial" w:cs="Arial"/>
          <w:color w:val="00704A"/>
          <w:sz w:val="24"/>
          <w:szCs w:val="24"/>
        </w:rPr>
        <w:t>30</w:t>
      </w:r>
      <w:r>
        <w:rPr>
          <w:rFonts w:ascii="Arial" w:hAnsi="Arial" w:cs="Arial"/>
          <w:color w:val="00704A"/>
          <w:sz w:val="24"/>
          <w:szCs w:val="24"/>
        </w:rPr>
        <w:t xml:space="preserve"> – 10:20</w:t>
      </w:r>
    </w:p>
    <w:p w14:paraId="23A34B47" w14:textId="0F6D82A5" w:rsidR="002A4423" w:rsidRPr="002A4423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2A4423">
        <w:rPr>
          <w:rFonts w:ascii="Arial" w:hAnsi="Arial" w:cs="Arial"/>
          <w:b/>
          <w:bCs/>
          <w:sz w:val="24"/>
          <w:szCs w:val="24"/>
        </w:rPr>
        <w:t>Keynote panel: Infrastructure investing in a volatile world: balancing opportunities and geopolitical risks</w:t>
      </w:r>
    </w:p>
    <w:p w14:paraId="4A8BBA75" w14:textId="77777777" w:rsidR="002A4423" w:rsidRPr="002A4423" w:rsidRDefault="002A4423" w:rsidP="002A442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A4423">
        <w:rPr>
          <w:rFonts w:ascii="Arial" w:hAnsi="Arial" w:cs="Arial"/>
        </w:rPr>
        <w:t>In an increasingly unstable geopolitical landscape, how will infrastructure as an asset class fare compared to other private markets in 2025?</w:t>
      </w:r>
    </w:p>
    <w:p w14:paraId="6D7D0845" w14:textId="77777777" w:rsidR="002A4423" w:rsidRPr="002A4423" w:rsidRDefault="002A4423" w:rsidP="002A442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A4423">
        <w:rPr>
          <w:rFonts w:ascii="Arial" w:hAnsi="Arial" w:cs="Arial"/>
        </w:rPr>
        <w:t>Will ongoing geopolitical risks and volatility have tangible impacts on the renewables sector and its appeal as a subsector?</w:t>
      </w:r>
    </w:p>
    <w:p w14:paraId="70B3433D" w14:textId="5B11D5DF" w:rsidR="002A4423" w:rsidRDefault="002A4423" w:rsidP="002A442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A4423">
        <w:rPr>
          <w:rFonts w:ascii="Arial" w:hAnsi="Arial" w:cs="Arial"/>
        </w:rPr>
        <w:t>Amid increasing concerns about over-paying for assets, how do GPs ensure they source the best deals?</w:t>
      </w:r>
    </w:p>
    <w:p w14:paraId="0B8EC7FC" w14:textId="77777777" w:rsidR="000000FF" w:rsidRDefault="000000FF" w:rsidP="000000FF">
      <w:pPr>
        <w:rPr>
          <w:rFonts w:ascii="Arial" w:hAnsi="Arial" w:cs="Arial"/>
          <w:sz w:val="16"/>
          <w:szCs w:val="16"/>
        </w:rPr>
      </w:pPr>
    </w:p>
    <w:p w14:paraId="09766B05" w14:textId="493EDC1B" w:rsidR="000000FF" w:rsidRPr="000000FF" w:rsidRDefault="000000FF" w:rsidP="000000FF">
      <w:pPr>
        <w:rPr>
          <w:rFonts w:ascii="Arial" w:hAnsi="Arial" w:cs="Arial"/>
          <w:sz w:val="16"/>
          <w:szCs w:val="16"/>
        </w:rPr>
      </w:pPr>
      <w:r w:rsidRPr="000000FF">
        <w:rPr>
          <w:rFonts w:ascii="Arial" w:hAnsi="Arial" w:cs="Arial"/>
          <w:sz w:val="16"/>
          <w:szCs w:val="16"/>
        </w:rPr>
        <w:t xml:space="preserve">George Theodoropoulos, Managing Partner, </w:t>
      </w:r>
      <w:r w:rsidRPr="000000FF">
        <w:rPr>
          <w:rFonts w:ascii="Arial" w:hAnsi="Arial" w:cs="Arial"/>
          <w:b/>
          <w:bCs/>
          <w:sz w:val="16"/>
          <w:szCs w:val="16"/>
        </w:rPr>
        <w:t>Fengate Asset Management</w:t>
      </w:r>
    </w:p>
    <w:p w14:paraId="23C9DA91" w14:textId="77777777" w:rsidR="002A4423" w:rsidRPr="000000FF" w:rsidRDefault="002A4423" w:rsidP="002A4423">
      <w:pPr>
        <w:rPr>
          <w:rFonts w:ascii="Arial" w:hAnsi="Arial" w:cs="Arial"/>
          <w:color w:val="00704A"/>
          <w:sz w:val="16"/>
          <w:szCs w:val="16"/>
        </w:rPr>
      </w:pPr>
    </w:p>
    <w:p w14:paraId="70A15944" w14:textId="7777777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10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Pr="002A4423">
        <w:rPr>
          <w:rFonts w:ascii="Arial" w:hAnsi="Arial" w:cs="Arial"/>
          <w:color w:val="00704A"/>
          <w:sz w:val="24"/>
          <w:szCs w:val="24"/>
        </w:rPr>
        <w:t>20</w:t>
      </w:r>
      <w:r>
        <w:rPr>
          <w:rFonts w:ascii="Arial" w:hAnsi="Arial" w:cs="Arial"/>
          <w:color w:val="00704A"/>
          <w:sz w:val="24"/>
          <w:szCs w:val="24"/>
        </w:rPr>
        <w:t xml:space="preserve"> – 10:50</w:t>
      </w:r>
    </w:p>
    <w:p w14:paraId="11D2B97B" w14:textId="6A1A2FF4" w:rsidR="002A4423" w:rsidRPr="004E478F" w:rsidRDefault="002A4423" w:rsidP="002A4423">
      <w:pPr>
        <w:rPr>
          <w:rFonts w:ascii="Arial" w:hAnsi="Arial" w:cs="Arial"/>
          <w:b/>
          <w:bCs/>
          <w:color w:val="007749"/>
          <w:sz w:val="24"/>
          <w:szCs w:val="24"/>
        </w:rPr>
      </w:pPr>
      <w:r w:rsidRPr="004E478F">
        <w:rPr>
          <w:rFonts w:ascii="Arial" w:hAnsi="Arial" w:cs="Arial"/>
          <w:b/>
          <w:bCs/>
          <w:color w:val="007749"/>
          <w:sz w:val="24"/>
          <w:szCs w:val="24"/>
        </w:rPr>
        <w:t>Networking break</w:t>
      </w:r>
    </w:p>
    <w:p w14:paraId="5C225E20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20A8F395" w14:textId="7777777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10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Pr="002A4423">
        <w:rPr>
          <w:rFonts w:ascii="Arial" w:hAnsi="Arial" w:cs="Arial"/>
          <w:color w:val="00704A"/>
          <w:sz w:val="24"/>
          <w:szCs w:val="24"/>
        </w:rPr>
        <w:t>50</w:t>
      </w:r>
      <w:r>
        <w:rPr>
          <w:rFonts w:ascii="Arial" w:hAnsi="Arial" w:cs="Arial"/>
          <w:color w:val="00704A"/>
          <w:sz w:val="24"/>
          <w:szCs w:val="24"/>
        </w:rPr>
        <w:t xml:space="preserve"> – 11:40</w:t>
      </w:r>
    </w:p>
    <w:p w14:paraId="2D81E58A" w14:textId="32346F92" w:rsidR="002A4423" w:rsidRPr="002A4423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2A4423">
        <w:rPr>
          <w:rFonts w:ascii="Arial" w:hAnsi="Arial" w:cs="Arial"/>
          <w:b/>
          <w:bCs/>
          <w:sz w:val="24"/>
          <w:szCs w:val="24"/>
        </w:rPr>
        <w:t>Panel: Renewables Platforms as an Investment Strategy</w:t>
      </w:r>
    </w:p>
    <w:p w14:paraId="6B4FB8E5" w14:textId="2717E3DB" w:rsidR="002A4423" w:rsidRPr="002A4423" w:rsidRDefault="002A4423" w:rsidP="002A442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A4423">
        <w:rPr>
          <w:rFonts w:ascii="Arial" w:hAnsi="Arial" w:cs="Arial"/>
        </w:rPr>
        <w:t>Europe vs US vs APAC – which global jurisdictions are proving the most attractive?</w:t>
      </w:r>
    </w:p>
    <w:p w14:paraId="6C751A41" w14:textId="77777777" w:rsidR="002A4423" w:rsidRPr="002A4423" w:rsidRDefault="002A4423" w:rsidP="002A442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A4423">
        <w:rPr>
          <w:rFonts w:ascii="Arial" w:hAnsi="Arial" w:cs="Arial"/>
        </w:rPr>
        <w:t>How can investing in renewables platforms mitigate risk, diversify portfolios, and enhance scalability?</w:t>
      </w:r>
    </w:p>
    <w:p w14:paraId="637D338F" w14:textId="3F53F50D" w:rsidR="002A4423" w:rsidRPr="002A4423" w:rsidRDefault="002A4423" w:rsidP="002A442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A4423">
        <w:rPr>
          <w:rFonts w:ascii="Arial" w:hAnsi="Arial" w:cs="Arial"/>
        </w:rPr>
        <w:t>Distributed energy vs. large-scale renewables: understanding the benefits and limitations of distributed energy systems versus large-scale renewable projects</w:t>
      </w:r>
    </w:p>
    <w:p w14:paraId="552FF035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43ECFE49" w14:textId="7777777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11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Pr="002A4423">
        <w:rPr>
          <w:rFonts w:ascii="Arial" w:hAnsi="Arial" w:cs="Arial"/>
          <w:color w:val="00704A"/>
          <w:sz w:val="24"/>
          <w:szCs w:val="24"/>
        </w:rPr>
        <w:t>40</w:t>
      </w:r>
      <w:r>
        <w:rPr>
          <w:rFonts w:ascii="Arial" w:hAnsi="Arial" w:cs="Arial"/>
          <w:color w:val="00704A"/>
          <w:sz w:val="24"/>
          <w:szCs w:val="24"/>
        </w:rPr>
        <w:t xml:space="preserve"> – 12:00</w:t>
      </w:r>
    </w:p>
    <w:p w14:paraId="2B1EF360" w14:textId="5E10C1F0" w:rsidR="002A4423" w:rsidRPr="002A4423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2A4423">
        <w:rPr>
          <w:rFonts w:ascii="Arial" w:hAnsi="Arial" w:cs="Arial"/>
          <w:b/>
          <w:bCs/>
          <w:sz w:val="24"/>
          <w:szCs w:val="24"/>
        </w:rPr>
        <w:t>Presentation</w:t>
      </w:r>
    </w:p>
    <w:p w14:paraId="5D6B86B6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5B8340DD" w14:textId="7777777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12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Pr="002A4423">
        <w:rPr>
          <w:rFonts w:ascii="Arial" w:hAnsi="Arial" w:cs="Arial"/>
          <w:color w:val="00704A"/>
          <w:sz w:val="24"/>
          <w:szCs w:val="24"/>
        </w:rPr>
        <w:t>00</w:t>
      </w:r>
      <w:r>
        <w:rPr>
          <w:rFonts w:ascii="Arial" w:hAnsi="Arial" w:cs="Arial"/>
          <w:color w:val="00704A"/>
          <w:sz w:val="24"/>
          <w:szCs w:val="24"/>
        </w:rPr>
        <w:t xml:space="preserve"> – 13:10</w:t>
      </w:r>
    </w:p>
    <w:p w14:paraId="4FEF4E49" w14:textId="17D17D33" w:rsidR="002A4423" w:rsidRPr="002A4423" w:rsidRDefault="002A4423" w:rsidP="002A4423">
      <w:pPr>
        <w:rPr>
          <w:rFonts w:ascii="Arial" w:hAnsi="Arial" w:cs="Arial"/>
          <w:b/>
          <w:bCs/>
          <w:color w:val="00704A"/>
          <w:sz w:val="24"/>
          <w:szCs w:val="24"/>
        </w:rPr>
      </w:pPr>
      <w:r w:rsidRPr="002A4423">
        <w:rPr>
          <w:rFonts w:ascii="Arial" w:hAnsi="Arial" w:cs="Arial"/>
          <w:b/>
          <w:bCs/>
          <w:color w:val="00704A"/>
          <w:sz w:val="24"/>
          <w:szCs w:val="24"/>
        </w:rPr>
        <w:t>Lunch and networking</w:t>
      </w:r>
    </w:p>
    <w:p w14:paraId="77A98EE4" w14:textId="7777777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2BC6A4E5" w14:textId="77777777" w:rsidR="004E478F" w:rsidRDefault="004E478F" w:rsidP="002A4423">
      <w:pPr>
        <w:rPr>
          <w:rFonts w:ascii="Arial" w:hAnsi="Arial" w:cs="Arial"/>
          <w:color w:val="00704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2A4423" w:rsidRPr="002A4423" w14:paraId="6E2E9A9C" w14:textId="77777777" w:rsidTr="00EA6C6F">
        <w:trPr>
          <w:jc w:val="center"/>
        </w:trPr>
        <w:tc>
          <w:tcPr>
            <w:tcW w:w="4508" w:type="dxa"/>
          </w:tcPr>
          <w:p w14:paraId="09337574" w14:textId="77777777" w:rsidR="002A4423" w:rsidRPr="002A4423" w:rsidRDefault="002A4423" w:rsidP="004E478F">
            <w:pPr>
              <w:jc w:val="center"/>
              <w:rPr>
                <w:rFonts w:ascii="Arial" w:hAnsi="Arial" w:cs="Arial"/>
                <w:b/>
                <w:bCs/>
                <w:color w:val="00704A"/>
                <w:sz w:val="24"/>
                <w:szCs w:val="24"/>
              </w:rPr>
            </w:pPr>
            <w:r w:rsidRPr="002A4423">
              <w:rPr>
                <w:rFonts w:ascii="Arial" w:hAnsi="Arial" w:cs="Arial"/>
                <w:b/>
                <w:bCs/>
                <w:color w:val="00704A"/>
                <w:sz w:val="24"/>
                <w:szCs w:val="24"/>
              </w:rPr>
              <w:t>Stream A</w:t>
            </w:r>
          </w:p>
        </w:tc>
        <w:tc>
          <w:tcPr>
            <w:tcW w:w="4508" w:type="dxa"/>
          </w:tcPr>
          <w:p w14:paraId="162D980B" w14:textId="7EB0AFF7" w:rsidR="002A4423" w:rsidRPr="002A4423" w:rsidRDefault="002A4423" w:rsidP="004E478F">
            <w:pPr>
              <w:jc w:val="center"/>
              <w:rPr>
                <w:rFonts w:ascii="Arial" w:hAnsi="Arial" w:cs="Arial"/>
                <w:b/>
                <w:bCs/>
                <w:color w:val="00704A"/>
                <w:sz w:val="24"/>
                <w:szCs w:val="24"/>
              </w:rPr>
            </w:pPr>
            <w:r w:rsidRPr="002A4423">
              <w:rPr>
                <w:rFonts w:ascii="Arial" w:hAnsi="Arial" w:cs="Arial"/>
                <w:b/>
                <w:bCs/>
                <w:color w:val="00704A"/>
                <w:sz w:val="24"/>
                <w:szCs w:val="24"/>
              </w:rPr>
              <w:t>Stream B</w:t>
            </w:r>
          </w:p>
        </w:tc>
      </w:tr>
      <w:tr w:rsidR="002A4423" w:rsidRPr="002A4423" w14:paraId="4A88C8E6" w14:textId="77777777" w:rsidTr="00EA6C6F">
        <w:trPr>
          <w:jc w:val="center"/>
        </w:trPr>
        <w:tc>
          <w:tcPr>
            <w:tcW w:w="4508" w:type="dxa"/>
          </w:tcPr>
          <w:p w14:paraId="218F1DE0" w14:textId="465AE422" w:rsidR="004E478F" w:rsidRPr="004E478F" w:rsidRDefault="002A4423" w:rsidP="00EA6C6F">
            <w:pPr>
              <w:rPr>
                <w:rFonts w:ascii="Arial" w:hAnsi="Arial" w:cs="Arial"/>
                <w:color w:val="00704A"/>
                <w:sz w:val="24"/>
                <w:szCs w:val="24"/>
              </w:rPr>
            </w:pPr>
            <w:r w:rsidRPr="004E478F">
              <w:rPr>
                <w:rFonts w:ascii="Arial" w:hAnsi="Arial" w:cs="Arial"/>
                <w:color w:val="00704A"/>
                <w:sz w:val="24"/>
                <w:szCs w:val="24"/>
              </w:rPr>
              <w:t>13</w:t>
            </w:r>
            <w:r w:rsidR="004E478F" w:rsidRPr="004E478F">
              <w:rPr>
                <w:rFonts w:ascii="Arial" w:hAnsi="Arial" w:cs="Arial"/>
                <w:color w:val="00704A"/>
                <w:sz w:val="24"/>
                <w:szCs w:val="24"/>
              </w:rPr>
              <w:t>:</w:t>
            </w:r>
            <w:r w:rsidRPr="004E478F">
              <w:rPr>
                <w:rFonts w:ascii="Arial" w:hAnsi="Arial" w:cs="Arial"/>
                <w:color w:val="00704A"/>
                <w:sz w:val="24"/>
                <w:szCs w:val="24"/>
              </w:rPr>
              <w:t>10</w:t>
            </w:r>
            <w:r w:rsidR="004E478F" w:rsidRPr="004E478F">
              <w:rPr>
                <w:rFonts w:ascii="Arial" w:hAnsi="Arial" w:cs="Arial"/>
                <w:color w:val="00704A"/>
                <w:sz w:val="24"/>
                <w:szCs w:val="24"/>
              </w:rPr>
              <w:t xml:space="preserve"> – 14:00</w:t>
            </w:r>
          </w:p>
          <w:p w14:paraId="0CEE50DB" w14:textId="5C365922" w:rsidR="002A4423" w:rsidRPr="004E478F" w:rsidRDefault="002A4423" w:rsidP="00EA6C6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E47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Panel: 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The </w:t>
            </w:r>
            <w:r w:rsid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ise of </w:t>
            </w:r>
            <w:r w:rsid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igital </w:t>
            </w:r>
            <w:r w:rsid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nfrastructure and AI </w:t>
            </w:r>
          </w:p>
          <w:p w14:paraId="2DA0908A" w14:textId="77777777" w:rsidR="002A4423" w:rsidRPr="004E478F" w:rsidRDefault="002A4423" w:rsidP="002A4423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lang w:val="en-US"/>
              </w:rPr>
            </w:pPr>
            <w:r w:rsidRPr="004E478F">
              <w:rPr>
                <w:rFonts w:ascii="Arial" w:hAnsi="Arial" w:cs="Arial"/>
                <w:lang w:val="en-US"/>
              </w:rPr>
              <w:t>How can digital infrastructure investments be optimized to support the real-time data needs of AI, including advancements in data centers, high-speed networks, and edge computing?</w:t>
            </w:r>
          </w:p>
          <w:p w14:paraId="03D5D3B4" w14:textId="77777777" w:rsidR="002A4423" w:rsidRPr="004E478F" w:rsidRDefault="002A4423" w:rsidP="002A4423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lang w:val="en-US"/>
              </w:rPr>
            </w:pPr>
            <w:r w:rsidRPr="004E478F">
              <w:rPr>
                <w:rFonts w:ascii="Arial" w:hAnsi="Arial" w:cs="Arial"/>
                <w:lang w:val="en-US"/>
              </w:rPr>
              <w:t>What are the key investment opportunities for institutional investors in AI-driven infrastructure, such as smart cities, 5G networks, and energy management systems?</w:t>
            </w:r>
          </w:p>
          <w:p w14:paraId="3D276480" w14:textId="77777777" w:rsidR="002A4423" w:rsidRPr="004E478F" w:rsidRDefault="002A4423" w:rsidP="002A4423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lang w:val="en-US"/>
              </w:rPr>
            </w:pPr>
            <w:r w:rsidRPr="004E478F">
              <w:rPr>
                <w:rFonts w:ascii="Arial" w:hAnsi="Arial" w:cs="Arial"/>
                <w:lang w:val="en-US"/>
              </w:rPr>
              <w:t>What strategies can investors use to balance regulatory, technological, and cybersecurity risks while maximizing returns in this rapidly evolving sector?</w:t>
            </w:r>
          </w:p>
          <w:p w14:paraId="76061C2B" w14:textId="77777777" w:rsidR="004E478F" w:rsidRPr="004E478F" w:rsidRDefault="004E478F" w:rsidP="00EA6C6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7FCB9E7D" w14:textId="77777777" w:rsidR="004E478F" w:rsidRPr="004E478F" w:rsidRDefault="002A4423" w:rsidP="00EA6C6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E478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Moderat</w:t>
            </w:r>
            <w:r w:rsidR="004E478F" w:rsidRPr="004E478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ed by</w:t>
            </w:r>
            <w:r w:rsidRPr="004E478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  <w:r w:rsidRPr="004E478F">
              <w:rPr>
                <w:rFonts w:ascii="Arial" w:hAnsi="Arial" w:cs="Arial"/>
                <w:sz w:val="18"/>
                <w:szCs w:val="18"/>
                <w:lang w:val="en-US"/>
              </w:rPr>
              <w:t xml:space="preserve"> Will Fee, Researcher/Journalist, </w:t>
            </w:r>
            <w:r w:rsidRPr="004E478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Yuri Group</w:t>
            </w:r>
          </w:p>
          <w:p w14:paraId="2B47609D" w14:textId="63738518" w:rsidR="004E478F" w:rsidRPr="004E478F" w:rsidRDefault="004E478F" w:rsidP="00EA6C6F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508" w:type="dxa"/>
          </w:tcPr>
          <w:p w14:paraId="7D64EC76" w14:textId="77777777" w:rsidR="004E478F" w:rsidRPr="004E478F" w:rsidRDefault="002A4423" w:rsidP="00EA6C6F">
            <w:pPr>
              <w:rPr>
                <w:rFonts w:ascii="Arial" w:hAnsi="Arial" w:cs="Arial"/>
                <w:color w:val="00704A"/>
                <w:sz w:val="24"/>
                <w:szCs w:val="24"/>
              </w:rPr>
            </w:pPr>
            <w:r w:rsidRPr="004E478F">
              <w:rPr>
                <w:rFonts w:ascii="Arial" w:hAnsi="Arial" w:cs="Arial"/>
                <w:color w:val="00704A"/>
                <w:sz w:val="24"/>
                <w:szCs w:val="24"/>
              </w:rPr>
              <w:t>13</w:t>
            </w:r>
            <w:r w:rsidR="004E478F" w:rsidRPr="004E478F">
              <w:rPr>
                <w:rFonts w:ascii="Arial" w:hAnsi="Arial" w:cs="Arial"/>
                <w:color w:val="00704A"/>
                <w:sz w:val="24"/>
                <w:szCs w:val="24"/>
              </w:rPr>
              <w:t>:</w:t>
            </w:r>
            <w:r w:rsidRPr="004E478F">
              <w:rPr>
                <w:rFonts w:ascii="Arial" w:hAnsi="Arial" w:cs="Arial"/>
                <w:color w:val="00704A"/>
                <w:sz w:val="24"/>
                <w:szCs w:val="24"/>
              </w:rPr>
              <w:t>10</w:t>
            </w:r>
            <w:r w:rsidR="004E478F" w:rsidRPr="004E478F">
              <w:rPr>
                <w:rFonts w:ascii="Arial" w:hAnsi="Arial" w:cs="Arial"/>
                <w:color w:val="00704A"/>
                <w:sz w:val="24"/>
                <w:szCs w:val="24"/>
              </w:rPr>
              <w:t xml:space="preserve"> – 14:00</w:t>
            </w:r>
          </w:p>
          <w:p w14:paraId="6C521FE7" w14:textId="09F86F9A" w:rsidR="002A4423" w:rsidRPr="004E478F" w:rsidRDefault="002A4423" w:rsidP="00EA6C6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E47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Panel: 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Unlocking Value: </w:t>
            </w:r>
            <w:r w:rsid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he </w:t>
            </w:r>
            <w:r w:rsid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volving </w:t>
            </w:r>
            <w:r w:rsid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andscape of </w:t>
            </w:r>
            <w:r w:rsid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nfrastructure </w:t>
            </w:r>
            <w:r w:rsid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econdaries </w:t>
            </w:r>
            <w:r w:rsid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nvestment</w:t>
            </w:r>
          </w:p>
          <w:p w14:paraId="259EDBF4" w14:textId="77777777" w:rsidR="002A4423" w:rsidRPr="004E478F" w:rsidRDefault="002A4423" w:rsidP="002A4423">
            <w:pPr>
              <w:numPr>
                <w:ilvl w:val="0"/>
                <w:numId w:val="8"/>
              </w:numPr>
              <w:ind w:left="360"/>
              <w:rPr>
                <w:rFonts w:ascii="Arial" w:hAnsi="Arial" w:cs="Arial"/>
                <w:lang w:val="en-US"/>
              </w:rPr>
            </w:pPr>
            <w:r w:rsidRPr="004E478F">
              <w:rPr>
                <w:rFonts w:ascii="Arial" w:hAnsi="Arial" w:cs="Arial"/>
                <w:lang w:val="en-US"/>
              </w:rPr>
              <w:t>How does investing in secondaries compare to primary infrastructure investments in terms of returns?</w:t>
            </w:r>
          </w:p>
          <w:p w14:paraId="5A68DD01" w14:textId="77777777" w:rsidR="002A4423" w:rsidRPr="004E478F" w:rsidRDefault="002A4423" w:rsidP="002A4423">
            <w:pPr>
              <w:numPr>
                <w:ilvl w:val="0"/>
                <w:numId w:val="8"/>
              </w:numPr>
              <w:ind w:left="360"/>
              <w:rPr>
                <w:rFonts w:ascii="Arial" w:hAnsi="Arial" w:cs="Arial"/>
                <w:lang w:val="en-US"/>
              </w:rPr>
            </w:pPr>
            <w:r w:rsidRPr="004E478F">
              <w:rPr>
                <w:rFonts w:ascii="Arial" w:hAnsi="Arial" w:cs="Arial"/>
                <w:lang w:val="en-US"/>
              </w:rPr>
              <w:t>How is the nature of deals in the secondary infrastructure market evolving?</w:t>
            </w:r>
          </w:p>
          <w:p w14:paraId="03F36681" w14:textId="77777777" w:rsidR="002A4423" w:rsidRPr="004E478F" w:rsidRDefault="002A4423" w:rsidP="002A4423">
            <w:pPr>
              <w:numPr>
                <w:ilvl w:val="0"/>
                <w:numId w:val="8"/>
              </w:numPr>
              <w:ind w:left="360"/>
              <w:rPr>
                <w:rFonts w:ascii="Arial" w:hAnsi="Arial" w:cs="Arial"/>
                <w:lang w:val="en-US"/>
              </w:rPr>
            </w:pPr>
            <w:r w:rsidRPr="004E478F">
              <w:rPr>
                <w:rFonts w:ascii="Arial" w:hAnsi="Arial" w:cs="Arial"/>
                <w:lang w:val="en-US"/>
              </w:rPr>
              <w:t>How are investors navigating liquidity, portfolio diversification, and the growing demand for secondary market transactions in private infrastructure deals?</w:t>
            </w:r>
          </w:p>
          <w:p w14:paraId="2BB00EFF" w14:textId="77777777" w:rsidR="002A4423" w:rsidRPr="000000FF" w:rsidRDefault="002A4423" w:rsidP="00EA6C6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B9349C" w14:textId="4E82A848" w:rsidR="000000FF" w:rsidRPr="000000FF" w:rsidRDefault="000000FF" w:rsidP="000000FF">
            <w:pPr>
              <w:rPr>
                <w:rFonts w:ascii="Arial" w:hAnsi="Arial" w:cs="Arial"/>
                <w:sz w:val="16"/>
                <w:szCs w:val="16"/>
              </w:rPr>
            </w:pPr>
            <w:r w:rsidRPr="000000FF">
              <w:rPr>
                <w:rFonts w:ascii="Arial" w:hAnsi="Arial" w:cs="Arial"/>
                <w:b/>
                <w:bCs/>
                <w:sz w:val="16"/>
                <w:szCs w:val="16"/>
              </w:rPr>
              <w:t>Moderat</w:t>
            </w:r>
            <w:r w:rsidRPr="000000FF">
              <w:rPr>
                <w:rFonts w:ascii="Arial" w:hAnsi="Arial" w:cs="Arial"/>
                <w:b/>
                <w:bCs/>
                <w:sz w:val="16"/>
                <w:szCs w:val="16"/>
              </w:rPr>
              <w:t>ed by</w:t>
            </w:r>
            <w:r w:rsidRPr="000000FF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0000FF">
              <w:rPr>
                <w:rFonts w:ascii="Arial" w:hAnsi="Arial" w:cs="Arial"/>
                <w:sz w:val="16"/>
                <w:szCs w:val="16"/>
              </w:rPr>
              <w:t xml:space="preserve"> Jingjing Bai, Senior Advisor,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00FF">
              <w:rPr>
                <w:rFonts w:ascii="Arial" w:hAnsi="Arial" w:cs="Arial"/>
                <w:b/>
                <w:bCs/>
                <w:sz w:val="16"/>
                <w:szCs w:val="16"/>
              </w:rPr>
              <w:t>Bfinance</w:t>
            </w:r>
            <w:proofErr w:type="spellEnd"/>
          </w:p>
          <w:p w14:paraId="1C3C25F4" w14:textId="77777777" w:rsidR="002A4423" w:rsidRPr="002A4423" w:rsidRDefault="002A4423" w:rsidP="00EA6C6F">
            <w:pPr>
              <w:ind w:left="28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A4423" w:rsidRPr="002A4423" w14:paraId="10A5D657" w14:textId="77777777" w:rsidTr="00EA6C6F">
        <w:trPr>
          <w:jc w:val="center"/>
        </w:trPr>
        <w:tc>
          <w:tcPr>
            <w:tcW w:w="4508" w:type="dxa"/>
          </w:tcPr>
          <w:p w14:paraId="203519A9" w14:textId="77777777" w:rsidR="004E478F" w:rsidRPr="004E478F" w:rsidRDefault="002A4423" w:rsidP="00EA6C6F">
            <w:pPr>
              <w:rPr>
                <w:rFonts w:ascii="Arial" w:hAnsi="Arial" w:cs="Arial"/>
                <w:color w:val="00704A"/>
                <w:sz w:val="24"/>
                <w:szCs w:val="24"/>
              </w:rPr>
            </w:pPr>
            <w:r w:rsidRPr="004E478F">
              <w:rPr>
                <w:rFonts w:ascii="Arial" w:hAnsi="Arial" w:cs="Arial"/>
                <w:color w:val="00704A"/>
                <w:sz w:val="24"/>
                <w:szCs w:val="24"/>
              </w:rPr>
              <w:t>14</w:t>
            </w:r>
            <w:r w:rsidR="004E478F" w:rsidRPr="004E478F">
              <w:rPr>
                <w:rFonts w:ascii="Arial" w:hAnsi="Arial" w:cs="Arial"/>
                <w:color w:val="00704A"/>
                <w:sz w:val="24"/>
                <w:szCs w:val="24"/>
              </w:rPr>
              <w:t>:</w:t>
            </w:r>
            <w:r w:rsidRPr="004E478F">
              <w:rPr>
                <w:rFonts w:ascii="Arial" w:hAnsi="Arial" w:cs="Arial"/>
                <w:color w:val="00704A"/>
                <w:sz w:val="24"/>
                <w:szCs w:val="24"/>
              </w:rPr>
              <w:t>00</w:t>
            </w:r>
            <w:r w:rsidR="004E478F" w:rsidRPr="004E478F">
              <w:rPr>
                <w:rFonts w:ascii="Arial" w:hAnsi="Arial" w:cs="Arial"/>
                <w:color w:val="00704A"/>
                <w:sz w:val="24"/>
                <w:szCs w:val="24"/>
              </w:rPr>
              <w:t xml:space="preserve"> – 14:50</w:t>
            </w:r>
          </w:p>
          <w:p w14:paraId="7C8FEF6D" w14:textId="529E927D" w:rsidR="002A4423" w:rsidRPr="004E478F" w:rsidRDefault="002A4423" w:rsidP="00EA6C6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E47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Panel: 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Spotlight on the US </w:t>
            </w:r>
            <w:r w:rsidR="004E478F"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nfrastructure </w:t>
            </w:r>
            <w:r w:rsidR="004E478F"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arket</w:t>
            </w:r>
          </w:p>
          <w:p w14:paraId="38E11A90" w14:textId="77777777" w:rsidR="002A4423" w:rsidRPr="004E478F" w:rsidRDefault="002A4423" w:rsidP="002A4423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lang w:val="en-US"/>
              </w:rPr>
            </w:pPr>
            <w:r w:rsidRPr="004E478F">
              <w:rPr>
                <w:rFonts w:ascii="Arial" w:hAnsi="Arial" w:cs="Arial"/>
                <w:lang w:val="en-US"/>
              </w:rPr>
              <w:t>In what sectors are decarbonization efforts increasing investment opportunities?</w:t>
            </w:r>
          </w:p>
          <w:p w14:paraId="2EC4EACB" w14:textId="77777777" w:rsidR="002A4423" w:rsidRPr="004E478F" w:rsidRDefault="002A4423" w:rsidP="002A4423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lang w:val="en-US"/>
              </w:rPr>
            </w:pPr>
            <w:r w:rsidRPr="004E478F">
              <w:rPr>
                <w:rFonts w:ascii="Arial" w:hAnsi="Arial" w:cs="Arial"/>
                <w:lang w:val="en-US"/>
              </w:rPr>
              <w:t>How will the new U.S. administration impact the investment climate, and what regulatory changes should investors be aware of?</w:t>
            </w:r>
          </w:p>
          <w:p w14:paraId="5370377A" w14:textId="77777777" w:rsidR="002A4423" w:rsidRPr="004E478F" w:rsidRDefault="002A4423" w:rsidP="002A4423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lang w:val="en-US"/>
              </w:rPr>
            </w:pPr>
            <w:r w:rsidRPr="004E478F">
              <w:rPr>
                <w:rFonts w:ascii="Arial" w:hAnsi="Arial" w:cs="Arial"/>
                <w:lang w:val="en-US"/>
              </w:rPr>
              <w:t>Does the second Trump administration make renewables investment in the US harder?</w:t>
            </w:r>
          </w:p>
          <w:p w14:paraId="130D12F9" w14:textId="77777777" w:rsidR="002A4423" w:rsidRPr="002A4423" w:rsidRDefault="002A4423" w:rsidP="00EA6C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508" w:type="dxa"/>
          </w:tcPr>
          <w:p w14:paraId="23E82E29" w14:textId="77777777" w:rsidR="004E478F" w:rsidRPr="004E478F" w:rsidRDefault="002A4423" w:rsidP="00EA6C6F">
            <w:pPr>
              <w:rPr>
                <w:rFonts w:ascii="Arial" w:hAnsi="Arial" w:cs="Arial"/>
                <w:color w:val="00704A"/>
                <w:sz w:val="24"/>
                <w:szCs w:val="24"/>
              </w:rPr>
            </w:pPr>
            <w:r w:rsidRPr="004E478F">
              <w:rPr>
                <w:rFonts w:ascii="Arial" w:hAnsi="Arial" w:cs="Arial"/>
                <w:color w:val="00704A"/>
                <w:sz w:val="24"/>
                <w:szCs w:val="24"/>
              </w:rPr>
              <w:t>14</w:t>
            </w:r>
            <w:r w:rsidR="004E478F" w:rsidRPr="004E478F">
              <w:rPr>
                <w:rFonts w:ascii="Arial" w:hAnsi="Arial" w:cs="Arial"/>
                <w:color w:val="00704A"/>
                <w:sz w:val="24"/>
                <w:szCs w:val="24"/>
              </w:rPr>
              <w:t>:</w:t>
            </w:r>
            <w:r w:rsidRPr="004E478F">
              <w:rPr>
                <w:rFonts w:ascii="Arial" w:hAnsi="Arial" w:cs="Arial"/>
                <w:color w:val="00704A"/>
                <w:sz w:val="24"/>
                <w:szCs w:val="24"/>
              </w:rPr>
              <w:t>00</w:t>
            </w:r>
            <w:r w:rsidR="004E478F" w:rsidRPr="004E478F">
              <w:rPr>
                <w:rFonts w:ascii="Arial" w:hAnsi="Arial" w:cs="Arial"/>
                <w:color w:val="00704A"/>
                <w:sz w:val="24"/>
                <w:szCs w:val="24"/>
              </w:rPr>
              <w:t xml:space="preserve"> – 14:50</w:t>
            </w:r>
          </w:p>
          <w:p w14:paraId="779D9127" w14:textId="306D9C92" w:rsidR="002A4423" w:rsidRPr="004E478F" w:rsidRDefault="002A4423" w:rsidP="00EA6C6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E47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Panel: 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Investing in </w:t>
            </w:r>
            <w:r w:rsidR="004E478F"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nfrastructure </w:t>
            </w:r>
            <w:r w:rsidR="004E478F"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ebt: </w:t>
            </w:r>
            <w:r w:rsidR="004E478F"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 s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ector for </w:t>
            </w:r>
            <w:r w:rsidR="004E478F"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ll </w:t>
            </w:r>
            <w:r w:rsidR="004E478F"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ycles</w:t>
            </w:r>
          </w:p>
          <w:p w14:paraId="72D675EF" w14:textId="77777777" w:rsidR="002A4423" w:rsidRPr="004E478F" w:rsidRDefault="002A4423" w:rsidP="002A4423">
            <w:pPr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en-US"/>
              </w:rPr>
            </w:pPr>
            <w:r w:rsidRPr="004E478F">
              <w:rPr>
                <w:rFonts w:ascii="Arial" w:hAnsi="Arial" w:cs="Arial"/>
                <w:lang w:val="en-US"/>
              </w:rPr>
              <w:t>How does infrastructure debt offer resilience across economic cycles, and what characteristics make it an attractive option in the current period of geopolitical uncertainty?</w:t>
            </w:r>
          </w:p>
          <w:p w14:paraId="287739E7" w14:textId="77777777" w:rsidR="002A4423" w:rsidRPr="004E478F" w:rsidRDefault="002A4423" w:rsidP="002A4423">
            <w:pPr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en-US"/>
              </w:rPr>
            </w:pPr>
            <w:r w:rsidRPr="004E478F">
              <w:rPr>
                <w:rFonts w:ascii="Arial" w:hAnsi="Arial" w:cs="Arial"/>
                <w:lang w:val="en-US"/>
              </w:rPr>
              <w:t>Understanding the case for sub-investment grade strategies</w:t>
            </w:r>
          </w:p>
          <w:p w14:paraId="00F511F0" w14:textId="77777777" w:rsidR="002A4423" w:rsidRPr="004E478F" w:rsidRDefault="002A4423" w:rsidP="002A4423">
            <w:pPr>
              <w:numPr>
                <w:ilvl w:val="0"/>
                <w:numId w:val="7"/>
              </w:numPr>
              <w:ind w:left="360"/>
              <w:rPr>
                <w:rFonts w:ascii="Arial" w:hAnsi="Arial" w:cs="Arial"/>
                <w:lang w:val="en-US"/>
              </w:rPr>
            </w:pPr>
            <w:r w:rsidRPr="004E478F">
              <w:rPr>
                <w:rFonts w:ascii="Arial" w:hAnsi="Arial" w:cs="Arial"/>
                <w:lang w:val="en-US"/>
              </w:rPr>
              <w:t>Does appetite for infrastructure debt remain strong in a falling interest rate environment?</w:t>
            </w:r>
          </w:p>
          <w:p w14:paraId="54BDCE72" w14:textId="77777777" w:rsidR="002A4423" w:rsidRPr="002A4423" w:rsidRDefault="002A4423" w:rsidP="00EA6C6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2A4423" w:rsidRPr="002A4423" w14:paraId="5E83715C" w14:textId="77777777" w:rsidTr="00EA6C6F">
        <w:trPr>
          <w:jc w:val="center"/>
        </w:trPr>
        <w:tc>
          <w:tcPr>
            <w:tcW w:w="4508" w:type="dxa"/>
          </w:tcPr>
          <w:p w14:paraId="2AA86495" w14:textId="77777777" w:rsidR="004E478F" w:rsidRPr="004E478F" w:rsidRDefault="002A4423" w:rsidP="00EA6C6F">
            <w:pPr>
              <w:rPr>
                <w:rFonts w:ascii="Arial" w:hAnsi="Arial" w:cs="Arial"/>
                <w:color w:val="00704A"/>
                <w:sz w:val="24"/>
                <w:szCs w:val="24"/>
              </w:rPr>
            </w:pPr>
            <w:bookmarkStart w:id="0" w:name="_Hlk142314875"/>
            <w:r w:rsidRPr="004E478F">
              <w:rPr>
                <w:rFonts w:ascii="Arial" w:hAnsi="Arial" w:cs="Arial"/>
                <w:color w:val="00704A"/>
                <w:sz w:val="24"/>
                <w:szCs w:val="24"/>
              </w:rPr>
              <w:t>14</w:t>
            </w:r>
            <w:r w:rsidR="004E478F" w:rsidRPr="004E478F">
              <w:rPr>
                <w:rFonts w:ascii="Arial" w:hAnsi="Arial" w:cs="Arial"/>
                <w:color w:val="00704A"/>
                <w:sz w:val="24"/>
                <w:szCs w:val="24"/>
              </w:rPr>
              <w:t>:</w:t>
            </w:r>
            <w:r w:rsidRPr="004E478F">
              <w:rPr>
                <w:rFonts w:ascii="Arial" w:hAnsi="Arial" w:cs="Arial"/>
                <w:color w:val="00704A"/>
                <w:sz w:val="24"/>
                <w:szCs w:val="24"/>
              </w:rPr>
              <w:t>50</w:t>
            </w:r>
            <w:r w:rsidR="004E478F" w:rsidRPr="004E478F">
              <w:rPr>
                <w:rFonts w:ascii="Arial" w:hAnsi="Arial" w:cs="Arial"/>
                <w:color w:val="00704A"/>
                <w:sz w:val="24"/>
                <w:szCs w:val="24"/>
              </w:rPr>
              <w:t xml:space="preserve"> – 15:30</w:t>
            </w:r>
          </w:p>
          <w:p w14:paraId="451C8E43" w14:textId="25C8FD41" w:rsidR="002A4423" w:rsidRPr="004E478F" w:rsidRDefault="002A4423" w:rsidP="00EA6C6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E47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Panel: 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Driving sustainable strategies in infrastructure investing</w:t>
            </w:r>
          </w:p>
          <w:p w14:paraId="738A8531" w14:textId="77777777" w:rsidR="002A4423" w:rsidRPr="004E478F" w:rsidRDefault="002A4423" w:rsidP="002A4423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lang w:val="en-US"/>
              </w:rPr>
            </w:pPr>
            <w:r w:rsidRPr="004E478F">
              <w:rPr>
                <w:rFonts w:ascii="Arial" w:hAnsi="Arial" w:cs="Arial"/>
                <w:lang w:val="en-US"/>
              </w:rPr>
              <w:t>Aligning sustainability with profitability, how can infrastructure investors balance the need for fair pricing with ambitious net zero goals?</w:t>
            </w:r>
          </w:p>
          <w:p w14:paraId="24249560" w14:textId="77777777" w:rsidR="002A4423" w:rsidRPr="004E478F" w:rsidRDefault="002A4423" w:rsidP="002A4423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lang w:val="en-US"/>
              </w:rPr>
            </w:pPr>
            <w:r w:rsidRPr="004E478F">
              <w:rPr>
                <w:rFonts w:ascii="Arial" w:hAnsi="Arial" w:cs="Arial"/>
                <w:lang w:val="en-US"/>
              </w:rPr>
              <w:t>How should infrastructure funds address physical and transition risks in their portfolios while seizing opportunities in renewables?</w:t>
            </w:r>
          </w:p>
          <w:p w14:paraId="2A833EFF" w14:textId="77777777" w:rsidR="002A4423" w:rsidRPr="004E478F" w:rsidRDefault="002A4423" w:rsidP="002A4423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lang w:val="en-US"/>
              </w:rPr>
            </w:pPr>
            <w:r w:rsidRPr="004E478F">
              <w:rPr>
                <w:rFonts w:ascii="Arial" w:hAnsi="Arial" w:cs="Arial"/>
                <w:lang w:val="en-US"/>
              </w:rPr>
              <w:t>What’s the most effective way for infrastructure investors to engage with portfolio companies’ sustainability projects?</w:t>
            </w:r>
          </w:p>
          <w:p w14:paraId="7C37977F" w14:textId="77777777" w:rsidR="004E478F" w:rsidRDefault="004E478F" w:rsidP="00EA6C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E32A07D" w14:textId="77777777" w:rsidR="000000FF" w:rsidRPr="000000FF" w:rsidRDefault="000000FF" w:rsidP="000000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000FF">
              <w:rPr>
                <w:rFonts w:ascii="Arial" w:hAnsi="Arial" w:cs="Arial"/>
                <w:sz w:val="18"/>
                <w:szCs w:val="18"/>
                <w:lang w:val="en-US"/>
              </w:rPr>
              <w:t xml:space="preserve">Cate Ambrose, CEO, </w:t>
            </w:r>
            <w:r w:rsidRPr="000000F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Global Private Capital Association</w:t>
            </w:r>
          </w:p>
          <w:p w14:paraId="6743B3C0" w14:textId="440DD650" w:rsidR="000000FF" w:rsidRPr="000000FF" w:rsidRDefault="000000FF" w:rsidP="000000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000F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Philip Kent, CEO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0000F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000F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Gravis</w:t>
            </w:r>
          </w:p>
          <w:p w14:paraId="6FF73491" w14:textId="77777777" w:rsidR="000000FF" w:rsidRPr="000000FF" w:rsidRDefault="000000FF" w:rsidP="000000F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000FF">
              <w:rPr>
                <w:rFonts w:ascii="Arial" w:hAnsi="Arial" w:cs="Arial"/>
                <w:sz w:val="18"/>
                <w:szCs w:val="18"/>
                <w:lang w:val="en-US"/>
              </w:rPr>
              <w:t xml:space="preserve">Wakako Taniguchi, Executive Consultant, </w:t>
            </w:r>
            <w:r w:rsidRPr="000000F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Russell Investment</w:t>
            </w:r>
          </w:p>
          <w:p w14:paraId="6F3EE5B6" w14:textId="77777777" w:rsidR="002A4423" w:rsidRDefault="002A4423" w:rsidP="00EA6C6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E478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Moderat</w:t>
            </w:r>
            <w:r w:rsidR="004E478F" w:rsidRPr="004E478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ed by</w:t>
            </w:r>
            <w:r w:rsidRPr="004E478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  <w:r w:rsidRPr="004E478F">
              <w:rPr>
                <w:rFonts w:ascii="Arial" w:hAnsi="Arial" w:cs="Arial"/>
                <w:sz w:val="18"/>
                <w:szCs w:val="18"/>
                <w:lang w:val="en-US"/>
              </w:rPr>
              <w:t xml:space="preserve"> Monica Bae, Director, </w:t>
            </w:r>
            <w:r w:rsidRPr="004E478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AIGCC</w:t>
            </w:r>
          </w:p>
          <w:p w14:paraId="14ECA563" w14:textId="3A390903" w:rsidR="000000FF" w:rsidRPr="000000FF" w:rsidRDefault="000000FF" w:rsidP="00EA6C6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508" w:type="dxa"/>
            <w:shd w:val="clear" w:color="auto" w:fill="auto"/>
          </w:tcPr>
          <w:p w14:paraId="776D84A9" w14:textId="77777777" w:rsidR="004E478F" w:rsidRPr="004E478F" w:rsidRDefault="002A4423" w:rsidP="00EA6C6F">
            <w:pPr>
              <w:tabs>
                <w:tab w:val="left" w:pos="7110"/>
              </w:tabs>
              <w:rPr>
                <w:rFonts w:ascii="Arial" w:hAnsi="Arial" w:cs="Arial"/>
                <w:color w:val="00704A"/>
                <w:sz w:val="24"/>
                <w:szCs w:val="24"/>
              </w:rPr>
            </w:pPr>
            <w:r w:rsidRPr="004E478F">
              <w:rPr>
                <w:rFonts w:ascii="Arial" w:hAnsi="Arial" w:cs="Arial"/>
                <w:color w:val="00704A"/>
                <w:sz w:val="24"/>
                <w:szCs w:val="24"/>
              </w:rPr>
              <w:lastRenderedPageBreak/>
              <w:t>14</w:t>
            </w:r>
            <w:r w:rsidR="004E478F" w:rsidRPr="004E478F">
              <w:rPr>
                <w:rFonts w:ascii="Arial" w:hAnsi="Arial" w:cs="Arial"/>
                <w:color w:val="00704A"/>
                <w:sz w:val="24"/>
                <w:szCs w:val="24"/>
              </w:rPr>
              <w:t>:</w:t>
            </w:r>
            <w:r w:rsidRPr="004E478F">
              <w:rPr>
                <w:rFonts w:ascii="Arial" w:hAnsi="Arial" w:cs="Arial"/>
                <w:color w:val="00704A"/>
                <w:sz w:val="24"/>
                <w:szCs w:val="24"/>
              </w:rPr>
              <w:t>50</w:t>
            </w:r>
            <w:r w:rsidR="004E478F" w:rsidRPr="004E478F">
              <w:rPr>
                <w:rFonts w:ascii="Arial" w:hAnsi="Arial" w:cs="Arial"/>
                <w:color w:val="00704A"/>
                <w:sz w:val="24"/>
                <w:szCs w:val="24"/>
              </w:rPr>
              <w:t xml:space="preserve"> – 15:30</w:t>
            </w:r>
          </w:p>
          <w:p w14:paraId="5591950A" w14:textId="281CB766" w:rsidR="002A4423" w:rsidRPr="004E478F" w:rsidRDefault="002A4423" w:rsidP="00EA6C6F">
            <w:pPr>
              <w:tabs>
                <w:tab w:val="left" w:pos="7110"/>
              </w:tabs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E47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Panel: 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Investing in </w:t>
            </w:r>
            <w:r w:rsidR="004E478F"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lobal vs </w:t>
            </w:r>
            <w:r w:rsidR="004E478F"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egional </w:t>
            </w:r>
            <w:r w:rsidR="004E478F"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nfrastructure </w:t>
            </w:r>
            <w:r w:rsidR="004E478F"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</w:t>
            </w:r>
            <w:r w:rsidRPr="004E47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unds</w:t>
            </w:r>
          </w:p>
          <w:p w14:paraId="4D0F84D0" w14:textId="77777777" w:rsidR="002A4423" w:rsidRPr="004E478F" w:rsidRDefault="002A4423" w:rsidP="002A4423">
            <w:pPr>
              <w:numPr>
                <w:ilvl w:val="0"/>
                <w:numId w:val="11"/>
              </w:numPr>
              <w:tabs>
                <w:tab w:val="left" w:pos="7110"/>
              </w:tabs>
              <w:ind w:left="360"/>
              <w:rPr>
                <w:rFonts w:ascii="Arial" w:hAnsi="Arial" w:cs="Arial"/>
                <w:lang w:val="en-US"/>
              </w:rPr>
            </w:pPr>
            <w:r w:rsidRPr="004E478F">
              <w:rPr>
                <w:rFonts w:ascii="Arial" w:hAnsi="Arial" w:cs="Arial"/>
                <w:lang w:val="en-US"/>
              </w:rPr>
              <w:t>How do global infrastructure funds compare to regional ones in terms of diversification and risk management?</w:t>
            </w:r>
          </w:p>
          <w:p w14:paraId="6766F3C8" w14:textId="77777777" w:rsidR="002A4423" w:rsidRPr="004E478F" w:rsidRDefault="002A4423" w:rsidP="002A4423">
            <w:pPr>
              <w:numPr>
                <w:ilvl w:val="0"/>
                <w:numId w:val="11"/>
              </w:numPr>
              <w:tabs>
                <w:tab w:val="left" w:pos="7110"/>
              </w:tabs>
              <w:ind w:left="360"/>
              <w:rPr>
                <w:rFonts w:ascii="Arial" w:hAnsi="Arial" w:cs="Arial"/>
                <w:lang w:val="en-US"/>
              </w:rPr>
            </w:pPr>
            <w:r w:rsidRPr="004E478F">
              <w:rPr>
                <w:rFonts w:ascii="Arial" w:hAnsi="Arial" w:cs="Arial"/>
                <w:lang w:val="en-US"/>
              </w:rPr>
              <w:t>What are the potential return differences between investing in global versus regional infrastructure funds?</w:t>
            </w:r>
          </w:p>
          <w:p w14:paraId="73A31FC9" w14:textId="5E2D6D5C" w:rsidR="002A4423" w:rsidRPr="004E478F" w:rsidRDefault="002A4423" w:rsidP="002A4423">
            <w:pPr>
              <w:numPr>
                <w:ilvl w:val="0"/>
                <w:numId w:val="11"/>
              </w:numPr>
              <w:tabs>
                <w:tab w:val="left" w:pos="7110"/>
              </w:tabs>
              <w:ind w:left="360"/>
              <w:rPr>
                <w:rFonts w:ascii="Arial" w:hAnsi="Arial" w:cs="Arial"/>
                <w:lang w:val="en-US"/>
              </w:rPr>
            </w:pPr>
            <w:r w:rsidRPr="004E478F">
              <w:rPr>
                <w:rFonts w:ascii="Arial" w:hAnsi="Arial" w:cs="Arial"/>
                <w:lang w:val="en-US"/>
              </w:rPr>
              <w:t xml:space="preserve">In what ways do regional funds offer unique opportunities for infrastructure investment that may be less accessible to global funds? </w:t>
            </w:r>
            <w:proofErr w:type="spellStart"/>
            <w:r w:rsidRPr="004E478F">
              <w:rPr>
                <w:rFonts w:ascii="Arial" w:hAnsi="Arial" w:cs="Arial"/>
                <w:lang w:val="en-US"/>
              </w:rPr>
              <w:t>Eg</w:t>
            </w:r>
            <w:r w:rsidR="004E478F">
              <w:rPr>
                <w:rFonts w:ascii="Arial" w:hAnsi="Arial" w:cs="Arial"/>
                <w:lang w:val="en-US"/>
              </w:rPr>
              <w:t>.</w:t>
            </w:r>
            <w:proofErr w:type="spellEnd"/>
            <w:r w:rsidRPr="004E478F">
              <w:rPr>
                <w:rFonts w:ascii="Arial" w:hAnsi="Arial" w:cs="Arial"/>
                <w:lang w:val="en-US"/>
              </w:rPr>
              <w:t xml:space="preserve"> </w:t>
            </w:r>
            <w:r w:rsidR="004E478F">
              <w:rPr>
                <w:rFonts w:ascii="Arial" w:hAnsi="Arial" w:cs="Arial"/>
                <w:lang w:val="en-US"/>
              </w:rPr>
              <w:t>a</w:t>
            </w:r>
            <w:r w:rsidRPr="004E478F">
              <w:rPr>
                <w:rFonts w:ascii="Arial" w:hAnsi="Arial" w:cs="Arial"/>
                <w:lang w:val="en-US"/>
              </w:rPr>
              <w:t>ccessing Asian investment opportunities.</w:t>
            </w:r>
          </w:p>
          <w:p w14:paraId="79D83801" w14:textId="77777777" w:rsidR="004E478F" w:rsidRPr="004E478F" w:rsidRDefault="004E478F" w:rsidP="00EA6C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8C6821" w14:textId="76E9823C" w:rsidR="002A4423" w:rsidRPr="004E478F" w:rsidRDefault="002A4423" w:rsidP="004E47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478F">
              <w:rPr>
                <w:rFonts w:ascii="Arial" w:hAnsi="Arial" w:cs="Arial"/>
                <w:sz w:val="18"/>
                <w:szCs w:val="18"/>
              </w:rPr>
              <w:t xml:space="preserve">Serkan </w:t>
            </w:r>
            <w:proofErr w:type="spellStart"/>
            <w:r w:rsidRPr="004E478F">
              <w:rPr>
                <w:rFonts w:ascii="Arial" w:hAnsi="Arial" w:cs="Arial"/>
                <w:sz w:val="18"/>
                <w:szCs w:val="18"/>
              </w:rPr>
              <w:t>Bahceci</w:t>
            </w:r>
            <w:proofErr w:type="spellEnd"/>
            <w:r w:rsidRPr="004E478F">
              <w:rPr>
                <w:rFonts w:ascii="Arial" w:hAnsi="Arial" w:cs="Arial"/>
                <w:sz w:val="18"/>
                <w:szCs w:val="18"/>
              </w:rPr>
              <w:t xml:space="preserve">, Partner &amp; Head of Research, </w:t>
            </w:r>
            <w:r w:rsidRPr="004E478F">
              <w:rPr>
                <w:rFonts w:ascii="Arial" w:hAnsi="Arial" w:cs="Arial"/>
                <w:b/>
                <w:bCs/>
                <w:sz w:val="18"/>
                <w:szCs w:val="18"/>
              </w:rPr>
              <w:t>Arjun Infrastructure Partners</w:t>
            </w:r>
          </w:p>
        </w:tc>
      </w:tr>
      <w:bookmarkEnd w:id="0"/>
    </w:tbl>
    <w:p w14:paraId="1401C871" w14:textId="77777777" w:rsidR="000000FF" w:rsidRDefault="000000FF" w:rsidP="002A4423">
      <w:pPr>
        <w:rPr>
          <w:rFonts w:ascii="Arial" w:hAnsi="Arial" w:cs="Arial"/>
          <w:color w:val="00704A"/>
          <w:sz w:val="24"/>
          <w:szCs w:val="24"/>
        </w:rPr>
      </w:pPr>
    </w:p>
    <w:p w14:paraId="4F93101F" w14:textId="5AFF6CE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15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Pr="002A4423">
        <w:rPr>
          <w:rFonts w:ascii="Arial" w:hAnsi="Arial" w:cs="Arial"/>
          <w:color w:val="00704A"/>
          <w:sz w:val="24"/>
          <w:szCs w:val="24"/>
        </w:rPr>
        <w:t>30</w:t>
      </w:r>
      <w:r>
        <w:rPr>
          <w:rFonts w:ascii="Arial" w:hAnsi="Arial" w:cs="Arial"/>
          <w:color w:val="00704A"/>
          <w:sz w:val="24"/>
          <w:szCs w:val="24"/>
        </w:rPr>
        <w:t xml:space="preserve"> – 16:00</w:t>
      </w:r>
    </w:p>
    <w:p w14:paraId="3EDBC454" w14:textId="6CA7604E" w:rsidR="002A4423" w:rsidRPr="004E478F" w:rsidRDefault="002A4423" w:rsidP="002A4423">
      <w:pPr>
        <w:rPr>
          <w:rFonts w:ascii="Arial" w:hAnsi="Arial" w:cs="Arial"/>
          <w:b/>
          <w:bCs/>
          <w:color w:val="00704A"/>
          <w:sz w:val="24"/>
          <w:szCs w:val="24"/>
        </w:rPr>
      </w:pPr>
      <w:r w:rsidRPr="004E478F">
        <w:rPr>
          <w:rFonts w:ascii="Arial" w:hAnsi="Arial" w:cs="Arial"/>
          <w:b/>
          <w:bCs/>
          <w:color w:val="00704A"/>
          <w:sz w:val="24"/>
          <w:szCs w:val="24"/>
        </w:rPr>
        <w:t>Networking break</w:t>
      </w:r>
    </w:p>
    <w:p w14:paraId="10079BF7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3CF721A0" w14:textId="7777777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16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Pr="002A4423">
        <w:rPr>
          <w:rFonts w:ascii="Arial" w:hAnsi="Arial" w:cs="Arial"/>
          <w:color w:val="00704A"/>
          <w:sz w:val="24"/>
          <w:szCs w:val="24"/>
        </w:rPr>
        <w:t>00</w:t>
      </w:r>
      <w:r>
        <w:rPr>
          <w:rFonts w:ascii="Arial" w:hAnsi="Arial" w:cs="Arial"/>
          <w:color w:val="00704A"/>
          <w:sz w:val="24"/>
          <w:szCs w:val="24"/>
        </w:rPr>
        <w:t xml:space="preserve"> – 16:30</w:t>
      </w:r>
    </w:p>
    <w:p w14:paraId="0EF71738" w14:textId="2E70EB14" w:rsidR="002A4423" w:rsidRPr="004E478F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4E478F">
        <w:rPr>
          <w:rFonts w:ascii="Arial" w:hAnsi="Arial" w:cs="Arial"/>
          <w:b/>
          <w:bCs/>
          <w:sz w:val="24"/>
          <w:szCs w:val="24"/>
        </w:rPr>
        <w:t xml:space="preserve">Presentation </w:t>
      </w:r>
    </w:p>
    <w:p w14:paraId="38427392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42B2F6DD" w14:textId="7777777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16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Pr="002A4423">
        <w:rPr>
          <w:rFonts w:ascii="Arial" w:hAnsi="Arial" w:cs="Arial"/>
          <w:color w:val="00704A"/>
          <w:sz w:val="24"/>
          <w:szCs w:val="24"/>
        </w:rPr>
        <w:t>30</w:t>
      </w:r>
      <w:r>
        <w:rPr>
          <w:rFonts w:ascii="Arial" w:hAnsi="Arial" w:cs="Arial"/>
          <w:color w:val="00704A"/>
          <w:sz w:val="24"/>
          <w:szCs w:val="24"/>
        </w:rPr>
        <w:t xml:space="preserve"> – 17:30</w:t>
      </w:r>
    </w:p>
    <w:p w14:paraId="685872AA" w14:textId="5BDCDC66" w:rsidR="002A4423" w:rsidRPr="004E478F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4E478F">
        <w:rPr>
          <w:rFonts w:ascii="Arial" w:hAnsi="Arial" w:cs="Arial"/>
          <w:b/>
          <w:bCs/>
          <w:sz w:val="24"/>
          <w:szCs w:val="24"/>
        </w:rPr>
        <w:t>Panel: The maturation of Japanese LPs’ investment strategies</w:t>
      </w:r>
    </w:p>
    <w:p w14:paraId="2433E0AA" w14:textId="77777777" w:rsidR="002A4423" w:rsidRPr="004E478F" w:rsidRDefault="002A4423" w:rsidP="004E478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E478F">
        <w:rPr>
          <w:rFonts w:ascii="Arial" w:hAnsi="Arial" w:cs="Arial"/>
        </w:rPr>
        <w:t>As Japanese investment has grown, are we seeing greater sophistication in their investment strategies? Are closed-end funds gaining traction compared to the historically popular open-end funds?</w:t>
      </w:r>
    </w:p>
    <w:p w14:paraId="753EABBA" w14:textId="77777777" w:rsidR="002A4423" w:rsidRPr="004E478F" w:rsidRDefault="002A4423" w:rsidP="004E478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E478F">
        <w:rPr>
          <w:rFonts w:ascii="Arial" w:hAnsi="Arial" w:cs="Arial"/>
        </w:rPr>
        <w:t>Are more Japanese LPs investing directly without gatekeepers, and will the role of gatekeepers remain central moving forward?</w:t>
      </w:r>
    </w:p>
    <w:p w14:paraId="004EF3D6" w14:textId="77777777" w:rsidR="002A4423" w:rsidRPr="004E478F" w:rsidRDefault="002A4423" w:rsidP="004E478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4E478F">
        <w:rPr>
          <w:rFonts w:ascii="Arial" w:hAnsi="Arial" w:cs="Arial"/>
        </w:rPr>
        <w:t>How do Japanese investors view current geopolitical risks when making allocations?</w:t>
      </w:r>
    </w:p>
    <w:p w14:paraId="215E1628" w14:textId="7777777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1558B666" w14:textId="77777777" w:rsidR="002A4423" w:rsidRPr="004E478F" w:rsidRDefault="002A4423" w:rsidP="002A4423">
      <w:pPr>
        <w:rPr>
          <w:rFonts w:ascii="Arial" w:hAnsi="Arial" w:cs="Arial"/>
          <w:sz w:val="18"/>
          <w:szCs w:val="18"/>
        </w:rPr>
      </w:pPr>
      <w:r w:rsidRPr="004E478F">
        <w:rPr>
          <w:rFonts w:ascii="Arial" w:hAnsi="Arial" w:cs="Arial"/>
          <w:sz w:val="18"/>
          <w:szCs w:val="18"/>
        </w:rPr>
        <w:t xml:space="preserve">Kenichiro Matsunaga, Director, Infrastructure Investment, </w:t>
      </w:r>
      <w:r w:rsidRPr="004E478F">
        <w:rPr>
          <w:rFonts w:ascii="Arial" w:hAnsi="Arial" w:cs="Arial"/>
          <w:b/>
          <w:bCs/>
          <w:sz w:val="18"/>
          <w:szCs w:val="18"/>
        </w:rPr>
        <w:t>Japan Post Bank</w:t>
      </w:r>
    </w:p>
    <w:p w14:paraId="4BA8BFA8" w14:textId="77777777" w:rsidR="002A4423" w:rsidRPr="004E478F" w:rsidRDefault="002A4423" w:rsidP="002A4423">
      <w:pPr>
        <w:rPr>
          <w:rFonts w:ascii="Arial" w:hAnsi="Arial" w:cs="Arial"/>
          <w:sz w:val="18"/>
          <w:szCs w:val="18"/>
        </w:rPr>
      </w:pPr>
      <w:proofErr w:type="spellStart"/>
      <w:r w:rsidRPr="004E478F">
        <w:rPr>
          <w:rFonts w:ascii="Arial" w:hAnsi="Arial" w:cs="Arial"/>
          <w:sz w:val="18"/>
          <w:szCs w:val="18"/>
        </w:rPr>
        <w:t>Tadasu</w:t>
      </w:r>
      <w:proofErr w:type="spellEnd"/>
      <w:r w:rsidRPr="004E478F">
        <w:rPr>
          <w:rFonts w:ascii="Arial" w:hAnsi="Arial" w:cs="Arial"/>
          <w:sz w:val="18"/>
          <w:szCs w:val="18"/>
        </w:rPr>
        <w:t xml:space="preserve"> Matsuo, Head of Alternatives,</w:t>
      </w:r>
      <w:r w:rsidRPr="004E478F">
        <w:rPr>
          <w:rFonts w:ascii="Arial" w:hAnsi="Arial" w:cs="Arial"/>
          <w:b/>
          <w:bCs/>
          <w:sz w:val="18"/>
          <w:szCs w:val="18"/>
        </w:rPr>
        <w:t xml:space="preserve"> JST</w:t>
      </w:r>
    </w:p>
    <w:p w14:paraId="7587402B" w14:textId="23CD5FFB" w:rsidR="002A4423" w:rsidRPr="004E478F" w:rsidRDefault="002A4423" w:rsidP="002A4423">
      <w:pPr>
        <w:rPr>
          <w:rFonts w:ascii="Arial" w:hAnsi="Arial" w:cs="Arial"/>
          <w:sz w:val="18"/>
          <w:szCs w:val="18"/>
        </w:rPr>
      </w:pPr>
      <w:r w:rsidRPr="004E478F">
        <w:rPr>
          <w:rFonts w:ascii="Arial" w:hAnsi="Arial" w:cs="Arial"/>
          <w:sz w:val="18"/>
          <w:szCs w:val="18"/>
        </w:rPr>
        <w:t xml:space="preserve">Yasuaki Tojo, Vice President, </w:t>
      </w:r>
      <w:r w:rsidRPr="004E478F">
        <w:rPr>
          <w:rFonts w:ascii="Arial" w:hAnsi="Arial" w:cs="Arial"/>
          <w:b/>
          <w:bCs/>
          <w:sz w:val="18"/>
          <w:szCs w:val="18"/>
        </w:rPr>
        <w:t>Development Bank of Japan</w:t>
      </w:r>
    </w:p>
    <w:p w14:paraId="0B4C3438" w14:textId="3A50F907" w:rsidR="002A4423" w:rsidRPr="004E478F" w:rsidRDefault="002A4423" w:rsidP="002A4423">
      <w:pPr>
        <w:rPr>
          <w:rFonts w:ascii="Arial" w:hAnsi="Arial" w:cs="Arial"/>
          <w:sz w:val="18"/>
          <w:szCs w:val="18"/>
        </w:rPr>
      </w:pPr>
      <w:r w:rsidRPr="004E478F">
        <w:rPr>
          <w:rFonts w:ascii="Arial" w:hAnsi="Arial" w:cs="Arial"/>
          <w:sz w:val="18"/>
          <w:szCs w:val="18"/>
        </w:rPr>
        <w:t xml:space="preserve">Junichi Yonezawa, Head of Alternative Investments, </w:t>
      </w:r>
      <w:proofErr w:type="spellStart"/>
      <w:r w:rsidRPr="004E478F">
        <w:rPr>
          <w:rFonts w:ascii="Arial" w:hAnsi="Arial" w:cs="Arial"/>
          <w:b/>
          <w:bCs/>
          <w:sz w:val="18"/>
          <w:szCs w:val="18"/>
        </w:rPr>
        <w:t>Norinchukin</w:t>
      </w:r>
      <w:proofErr w:type="spellEnd"/>
      <w:r w:rsidRPr="004E478F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4E478F">
        <w:rPr>
          <w:rFonts w:ascii="Arial" w:hAnsi="Arial" w:cs="Arial"/>
          <w:b/>
          <w:bCs/>
          <w:sz w:val="18"/>
          <w:szCs w:val="18"/>
        </w:rPr>
        <w:t>Zenkyoren</w:t>
      </w:r>
      <w:proofErr w:type="spellEnd"/>
      <w:r w:rsidRPr="004E478F">
        <w:rPr>
          <w:rFonts w:ascii="Arial" w:hAnsi="Arial" w:cs="Arial"/>
          <w:b/>
          <w:bCs/>
          <w:sz w:val="18"/>
          <w:szCs w:val="18"/>
        </w:rPr>
        <w:t xml:space="preserve"> Asset Management</w:t>
      </w:r>
    </w:p>
    <w:p w14:paraId="562AC1FD" w14:textId="1A2F3F97" w:rsidR="002A4423" w:rsidRPr="004E478F" w:rsidRDefault="002A4423" w:rsidP="002A4423">
      <w:pPr>
        <w:rPr>
          <w:rFonts w:ascii="Arial" w:hAnsi="Arial" w:cs="Arial"/>
          <w:sz w:val="18"/>
          <w:szCs w:val="18"/>
        </w:rPr>
      </w:pPr>
      <w:r w:rsidRPr="004E478F">
        <w:rPr>
          <w:rFonts w:ascii="Arial" w:hAnsi="Arial" w:cs="Arial"/>
          <w:b/>
          <w:bCs/>
          <w:sz w:val="18"/>
          <w:szCs w:val="18"/>
        </w:rPr>
        <w:t>Moderated by:</w:t>
      </w:r>
      <w:r w:rsidRPr="004E478F">
        <w:rPr>
          <w:rFonts w:ascii="Arial" w:hAnsi="Arial" w:cs="Arial"/>
          <w:sz w:val="18"/>
          <w:szCs w:val="18"/>
        </w:rPr>
        <w:t xml:space="preserve"> Takako Koizumi, Chief Investment Officer, Investment Management, </w:t>
      </w:r>
      <w:r w:rsidRPr="004E478F">
        <w:rPr>
          <w:rFonts w:ascii="Arial" w:hAnsi="Arial" w:cs="Arial"/>
          <w:b/>
          <w:bCs/>
          <w:sz w:val="18"/>
          <w:szCs w:val="18"/>
        </w:rPr>
        <w:t>Mitsui &amp; Co. Alternative Investments</w:t>
      </w:r>
    </w:p>
    <w:p w14:paraId="057C06C3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4F0F7AA2" w14:textId="7777777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17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Pr="002A4423">
        <w:rPr>
          <w:rFonts w:ascii="Arial" w:hAnsi="Arial" w:cs="Arial"/>
          <w:color w:val="00704A"/>
          <w:sz w:val="24"/>
          <w:szCs w:val="24"/>
        </w:rPr>
        <w:t>30</w:t>
      </w:r>
    </w:p>
    <w:p w14:paraId="021C2615" w14:textId="1C1E3CCE" w:rsidR="002A4423" w:rsidRPr="004E478F" w:rsidRDefault="002A4423" w:rsidP="002A4423">
      <w:pPr>
        <w:rPr>
          <w:rFonts w:ascii="Arial" w:hAnsi="Arial" w:cs="Arial"/>
          <w:b/>
          <w:bCs/>
          <w:color w:val="00704A"/>
          <w:sz w:val="24"/>
          <w:szCs w:val="24"/>
        </w:rPr>
      </w:pPr>
      <w:r w:rsidRPr="004E478F">
        <w:rPr>
          <w:rFonts w:ascii="Arial" w:hAnsi="Arial" w:cs="Arial"/>
          <w:b/>
          <w:bCs/>
          <w:color w:val="00704A"/>
          <w:sz w:val="24"/>
          <w:szCs w:val="24"/>
        </w:rPr>
        <w:t>Cocktail Reception</w:t>
      </w:r>
    </w:p>
    <w:p w14:paraId="0CEDB2CC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032F045C" w14:textId="3EBE2CE5" w:rsidR="002A4423" w:rsidRPr="004C1139" w:rsidRDefault="002A4423" w:rsidP="002A4423">
      <w:p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Thursday</w:t>
      </w:r>
      <w:r w:rsidRPr="004C1139">
        <w:rPr>
          <w:rFonts w:ascii="Arial" w:hAnsi="Arial" w:cs="Arial"/>
          <w:i/>
          <w:iCs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z w:val="32"/>
          <w:szCs w:val="32"/>
        </w:rPr>
        <w:t>5</w:t>
      </w:r>
      <w:r w:rsidRPr="004C1139">
        <w:rPr>
          <w:rFonts w:ascii="Arial" w:hAnsi="Arial" w:cs="Arial"/>
          <w:i/>
          <w:iCs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z w:val="32"/>
          <w:szCs w:val="32"/>
        </w:rPr>
        <w:t>June</w:t>
      </w:r>
      <w:r w:rsidRPr="004C1139">
        <w:rPr>
          <w:rFonts w:ascii="Arial" w:hAnsi="Arial" w:cs="Arial"/>
          <w:i/>
          <w:iCs/>
          <w:sz w:val="32"/>
          <w:szCs w:val="32"/>
        </w:rPr>
        <w:t xml:space="preserve"> 2025 </w:t>
      </w:r>
    </w:p>
    <w:p w14:paraId="46929315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75D066B1" w14:textId="7777777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08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Pr="002A4423">
        <w:rPr>
          <w:rFonts w:ascii="Arial" w:hAnsi="Arial" w:cs="Arial"/>
          <w:color w:val="00704A"/>
          <w:sz w:val="24"/>
          <w:szCs w:val="24"/>
        </w:rPr>
        <w:t>30</w:t>
      </w:r>
      <w:r>
        <w:rPr>
          <w:rFonts w:ascii="Arial" w:hAnsi="Arial" w:cs="Arial"/>
          <w:color w:val="00704A"/>
          <w:sz w:val="24"/>
          <w:szCs w:val="24"/>
        </w:rPr>
        <w:t xml:space="preserve"> – </w:t>
      </w:r>
      <w:r w:rsidRPr="002A4423">
        <w:rPr>
          <w:rFonts w:ascii="Arial" w:hAnsi="Arial" w:cs="Arial"/>
          <w:color w:val="00704A"/>
          <w:sz w:val="24"/>
          <w:szCs w:val="24"/>
        </w:rPr>
        <w:t>08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Pr="002A4423">
        <w:rPr>
          <w:rFonts w:ascii="Arial" w:hAnsi="Arial" w:cs="Arial"/>
          <w:color w:val="00704A"/>
          <w:sz w:val="24"/>
          <w:szCs w:val="24"/>
        </w:rPr>
        <w:t>50</w:t>
      </w:r>
    </w:p>
    <w:p w14:paraId="00216174" w14:textId="7494D551" w:rsidR="002A4423" w:rsidRPr="004E478F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4E478F">
        <w:rPr>
          <w:rFonts w:ascii="Arial" w:hAnsi="Arial" w:cs="Arial"/>
          <w:b/>
          <w:bCs/>
          <w:sz w:val="24"/>
          <w:szCs w:val="24"/>
        </w:rPr>
        <w:t>Infrastructure Investor membership breakfast briefing</w:t>
      </w:r>
    </w:p>
    <w:p w14:paraId="1BA443EF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509429A4" w14:textId="7777777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09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Pr="002A4423">
        <w:rPr>
          <w:rFonts w:ascii="Arial" w:hAnsi="Arial" w:cs="Arial"/>
          <w:color w:val="00704A"/>
          <w:sz w:val="24"/>
          <w:szCs w:val="24"/>
        </w:rPr>
        <w:t>00</w:t>
      </w:r>
      <w:r>
        <w:rPr>
          <w:rFonts w:ascii="Arial" w:hAnsi="Arial" w:cs="Arial"/>
          <w:color w:val="00704A"/>
          <w:sz w:val="24"/>
          <w:szCs w:val="24"/>
        </w:rPr>
        <w:t xml:space="preserve"> – 09:30</w:t>
      </w:r>
    </w:p>
    <w:p w14:paraId="6323DA5F" w14:textId="1FB9A753" w:rsidR="002A4423" w:rsidRPr="004E478F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4E478F">
        <w:rPr>
          <w:rFonts w:ascii="Arial" w:hAnsi="Arial" w:cs="Arial"/>
          <w:b/>
          <w:bCs/>
          <w:sz w:val="24"/>
          <w:szCs w:val="24"/>
        </w:rPr>
        <w:t>Registration and networking</w:t>
      </w:r>
    </w:p>
    <w:p w14:paraId="415F5E76" w14:textId="77777777" w:rsidR="002A4423" w:rsidRPr="004E478F" w:rsidRDefault="002A4423" w:rsidP="002A4423">
      <w:pPr>
        <w:rPr>
          <w:rFonts w:ascii="Arial" w:hAnsi="Arial" w:cs="Arial"/>
          <w:b/>
          <w:bCs/>
          <w:sz w:val="24"/>
          <w:szCs w:val="24"/>
        </w:rPr>
      </w:pPr>
    </w:p>
    <w:p w14:paraId="6A32D85E" w14:textId="18891405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09</w:t>
      </w:r>
      <w:r>
        <w:rPr>
          <w:rFonts w:ascii="Arial" w:hAnsi="Arial" w:cs="Arial"/>
          <w:color w:val="00704A"/>
          <w:sz w:val="24"/>
          <w:szCs w:val="24"/>
        </w:rPr>
        <w:t>:3</w:t>
      </w:r>
      <w:r w:rsidR="000000FF">
        <w:rPr>
          <w:rFonts w:ascii="Arial" w:hAnsi="Arial" w:cs="Arial"/>
          <w:color w:val="00704A"/>
          <w:sz w:val="24"/>
          <w:szCs w:val="24"/>
        </w:rPr>
        <w:t>5</w:t>
      </w:r>
      <w:r>
        <w:rPr>
          <w:rFonts w:ascii="Arial" w:hAnsi="Arial" w:cs="Arial"/>
          <w:color w:val="00704A"/>
          <w:sz w:val="24"/>
          <w:szCs w:val="24"/>
        </w:rPr>
        <w:t xml:space="preserve"> – 09:55</w:t>
      </w:r>
    </w:p>
    <w:p w14:paraId="717D668B" w14:textId="5D6C6409" w:rsidR="002A4423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4E478F">
        <w:rPr>
          <w:rFonts w:ascii="Arial" w:hAnsi="Arial" w:cs="Arial"/>
          <w:b/>
          <w:bCs/>
          <w:sz w:val="24"/>
          <w:szCs w:val="24"/>
        </w:rPr>
        <w:t>Keynote presentation</w:t>
      </w:r>
    </w:p>
    <w:p w14:paraId="1907EE84" w14:textId="77777777" w:rsidR="000000FF" w:rsidRDefault="000000FF" w:rsidP="002A4423">
      <w:pPr>
        <w:rPr>
          <w:rFonts w:ascii="Arial" w:hAnsi="Arial" w:cs="Arial"/>
          <w:b/>
          <w:bCs/>
          <w:sz w:val="16"/>
          <w:szCs w:val="16"/>
        </w:rPr>
      </w:pPr>
    </w:p>
    <w:p w14:paraId="72D3E23F" w14:textId="15A29801" w:rsidR="002A4423" w:rsidRDefault="000000FF" w:rsidP="002A4423">
      <w:pPr>
        <w:rPr>
          <w:rFonts w:ascii="Arial" w:hAnsi="Arial" w:cs="Arial"/>
          <w:b/>
          <w:bCs/>
          <w:sz w:val="16"/>
          <w:szCs w:val="16"/>
        </w:rPr>
      </w:pPr>
      <w:r w:rsidRPr="000000FF">
        <w:rPr>
          <w:rFonts w:ascii="Arial" w:hAnsi="Arial" w:cs="Arial"/>
          <w:sz w:val="16"/>
          <w:szCs w:val="16"/>
        </w:rPr>
        <w:t xml:space="preserve">Ryusuke Yoshida, Investment Lead, Infrastructure, </w:t>
      </w:r>
      <w:r w:rsidRPr="000000FF">
        <w:rPr>
          <w:rFonts w:ascii="Arial" w:hAnsi="Arial" w:cs="Arial"/>
          <w:b/>
          <w:bCs/>
          <w:sz w:val="16"/>
          <w:szCs w:val="16"/>
        </w:rPr>
        <w:t>GPIF</w:t>
      </w:r>
    </w:p>
    <w:p w14:paraId="462B9410" w14:textId="77777777" w:rsidR="000000FF" w:rsidRPr="000000FF" w:rsidRDefault="000000FF" w:rsidP="002A4423">
      <w:pPr>
        <w:rPr>
          <w:rFonts w:ascii="Arial" w:hAnsi="Arial" w:cs="Arial"/>
          <w:b/>
          <w:bCs/>
          <w:sz w:val="16"/>
          <w:szCs w:val="16"/>
        </w:rPr>
      </w:pPr>
    </w:p>
    <w:p w14:paraId="6E63A0C3" w14:textId="7777777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09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Pr="002A4423">
        <w:rPr>
          <w:rFonts w:ascii="Arial" w:hAnsi="Arial" w:cs="Arial"/>
          <w:color w:val="00704A"/>
          <w:sz w:val="24"/>
          <w:szCs w:val="24"/>
        </w:rPr>
        <w:t>55</w:t>
      </w:r>
      <w:r>
        <w:rPr>
          <w:rFonts w:ascii="Arial" w:hAnsi="Arial" w:cs="Arial"/>
          <w:color w:val="00704A"/>
          <w:sz w:val="24"/>
          <w:szCs w:val="24"/>
        </w:rPr>
        <w:t xml:space="preserve"> – 10:40</w:t>
      </w:r>
    </w:p>
    <w:p w14:paraId="459B7F8D" w14:textId="06185438" w:rsidR="002A4423" w:rsidRPr="004E478F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4E478F">
        <w:rPr>
          <w:rFonts w:ascii="Arial" w:hAnsi="Arial" w:cs="Arial"/>
          <w:b/>
          <w:bCs/>
          <w:sz w:val="24"/>
          <w:szCs w:val="24"/>
        </w:rPr>
        <w:t>Panel: Understanding the role of the strategic investor in the infrastructure market</w:t>
      </w:r>
    </w:p>
    <w:p w14:paraId="79791704" w14:textId="29D40917" w:rsidR="002A4423" w:rsidRPr="004E478F" w:rsidRDefault="002A4423" w:rsidP="004E478F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E478F">
        <w:rPr>
          <w:rFonts w:ascii="Arial" w:hAnsi="Arial" w:cs="Arial"/>
        </w:rPr>
        <w:t>How are strategic investors approaching investments in datacentres and renewables?</w:t>
      </w:r>
    </w:p>
    <w:p w14:paraId="3574E9A4" w14:textId="748D5B27" w:rsidR="002A4423" w:rsidRPr="004E478F" w:rsidRDefault="002A4423" w:rsidP="004E478F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E478F">
        <w:rPr>
          <w:rFonts w:ascii="Arial" w:hAnsi="Arial" w:cs="Arial"/>
        </w:rPr>
        <w:t>What lessons have strategic investors learned from past investments in Japan's infrastructure, and how have these experiences shaped their current strategies?</w:t>
      </w:r>
    </w:p>
    <w:p w14:paraId="613415B6" w14:textId="7ED6345C" w:rsidR="002A4423" w:rsidRPr="004E478F" w:rsidRDefault="002A4423" w:rsidP="004E478F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E478F">
        <w:rPr>
          <w:rFonts w:ascii="Arial" w:hAnsi="Arial" w:cs="Arial"/>
        </w:rPr>
        <w:t>What roles do partnerships and collaborations play in the investment strategies of strategic investors within Japan's infrastructure sector and beyond?</w:t>
      </w:r>
    </w:p>
    <w:p w14:paraId="0346B824" w14:textId="77777777" w:rsidR="002A4423" w:rsidRPr="004E478F" w:rsidRDefault="002A4423" w:rsidP="002A4423">
      <w:pPr>
        <w:rPr>
          <w:rFonts w:ascii="Arial" w:hAnsi="Arial" w:cs="Arial"/>
          <w:sz w:val="18"/>
          <w:szCs w:val="18"/>
        </w:rPr>
      </w:pPr>
    </w:p>
    <w:p w14:paraId="2631DEDB" w14:textId="4F68D1D5" w:rsidR="002A4423" w:rsidRPr="004E478F" w:rsidRDefault="002A4423" w:rsidP="002A4423">
      <w:pPr>
        <w:rPr>
          <w:rFonts w:ascii="Arial" w:hAnsi="Arial" w:cs="Arial"/>
          <w:sz w:val="18"/>
          <w:szCs w:val="18"/>
        </w:rPr>
      </w:pPr>
      <w:r w:rsidRPr="004E478F">
        <w:rPr>
          <w:rFonts w:ascii="Arial" w:hAnsi="Arial" w:cs="Arial"/>
          <w:b/>
          <w:bCs/>
          <w:sz w:val="18"/>
          <w:szCs w:val="18"/>
        </w:rPr>
        <w:t xml:space="preserve">Moderated by: </w:t>
      </w:r>
      <w:r w:rsidRPr="004E478F">
        <w:rPr>
          <w:rFonts w:ascii="Arial" w:hAnsi="Arial" w:cs="Arial"/>
          <w:sz w:val="18"/>
          <w:szCs w:val="18"/>
        </w:rPr>
        <w:t xml:space="preserve">Yasuhiko Hama, Managing Director, </w:t>
      </w:r>
      <w:r w:rsidRPr="004E478F">
        <w:rPr>
          <w:rFonts w:ascii="Arial" w:hAnsi="Arial" w:cs="Arial"/>
          <w:b/>
          <w:bCs/>
          <w:sz w:val="18"/>
          <w:szCs w:val="18"/>
        </w:rPr>
        <w:t>Crosspoint Advisors</w:t>
      </w:r>
    </w:p>
    <w:p w14:paraId="623F3513" w14:textId="77777777" w:rsidR="002A4423" w:rsidRPr="004E478F" w:rsidRDefault="002A4423" w:rsidP="002A4423">
      <w:pPr>
        <w:rPr>
          <w:rFonts w:ascii="Arial" w:hAnsi="Arial" w:cs="Arial"/>
          <w:sz w:val="18"/>
          <w:szCs w:val="18"/>
        </w:rPr>
      </w:pPr>
    </w:p>
    <w:p w14:paraId="4DDCF430" w14:textId="7777777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10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Pr="002A4423">
        <w:rPr>
          <w:rFonts w:ascii="Arial" w:hAnsi="Arial" w:cs="Arial"/>
          <w:color w:val="00704A"/>
          <w:sz w:val="24"/>
          <w:szCs w:val="24"/>
        </w:rPr>
        <w:t>40</w:t>
      </w:r>
      <w:r>
        <w:rPr>
          <w:rFonts w:ascii="Arial" w:hAnsi="Arial" w:cs="Arial"/>
          <w:color w:val="00704A"/>
          <w:sz w:val="24"/>
          <w:szCs w:val="24"/>
        </w:rPr>
        <w:t xml:space="preserve"> – 11:10</w:t>
      </w:r>
    </w:p>
    <w:p w14:paraId="2DE3F89D" w14:textId="591AF1AE" w:rsidR="002A4423" w:rsidRPr="004E478F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4E478F">
        <w:rPr>
          <w:rFonts w:ascii="Arial" w:hAnsi="Arial" w:cs="Arial"/>
          <w:b/>
          <w:bCs/>
          <w:sz w:val="24"/>
          <w:szCs w:val="24"/>
        </w:rPr>
        <w:t>Networking break</w:t>
      </w:r>
    </w:p>
    <w:p w14:paraId="1DC5694B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50A1D59E" w14:textId="7777777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11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Pr="002A4423">
        <w:rPr>
          <w:rFonts w:ascii="Arial" w:hAnsi="Arial" w:cs="Arial"/>
          <w:color w:val="00704A"/>
          <w:sz w:val="24"/>
          <w:szCs w:val="24"/>
        </w:rPr>
        <w:t>10</w:t>
      </w:r>
      <w:r>
        <w:rPr>
          <w:rFonts w:ascii="Arial" w:hAnsi="Arial" w:cs="Arial"/>
          <w:color w:val="00704A"/>
          <w:sz w:val="24"/>
          <w:szCs w:val="24"/>
        </w:rPr>
        <w:t xml:space="preserve"> – 12:00</w:t>
      </w:r>
    </w:p>
    <w:p w14:paraId="396515F3" w14:textId="1660AD53" w:rsidR="002A4423" w:rsidRPr="004E478F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4E478F">
        <w:rPr>
          <w:rFonts w:ascii="Arial" w:hAnsi="Arial" w:cs="Arial"/>
          <w:b/>
          <w:bCs/>
          <w:sz w:val="24"/>
          <w:szCs w:val="24"/>
        </w:rPr>
        <w:t>Panel: The continuing evolution of the Japanese infrastructure market</w:t>
      </w:r>
    </w:p>
    <w:p w14:paraId="7607CB7D" w14:textId="77777777" w:rsidR="002A4423" w:rsidRPr="004E478F" w:rsidRDefault="002A4423" w:rsidP="004E478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E478F">
        <w:rPr>
          <w:rFonts w:ascii="Arial" w:hAnsi="Arial" w:cs="Arial"/>
        </w:rPr>
        <w:t>What are the primary drivers behind the increasing demand for corporate PPAs in Japan, and how is this impacting the renewable energy market?</w:t>
      </w:r>
    </w:p>
    <w:p w14:paraId="24166DCD" w14:textId="77777777" w:rsidR="002A4423" w:rsidRPr="004E478F" w:rsidRDefault="002A4423" w:rsidP="004E478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E478F">
        <w:rPr>
          <w:rFonts w:ascii="Arial" w:hAnsi="Arial" w:cs="Arial"/>
        </w:rPr>
        <w:t>Evaluating the outcomes of the second-round battery auction: does it bode well for future growth?</w:t>
      </w:r>
    </w:p>
    <w:p w14:paraId="426DEA41" w14:textId="28FDC890" w:rsidR="002A4423" w:rsidRPr="004E478F" w:rsidRDefault="002A4423" w:rsidP="002A442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E478F">
        <w:rPr>
          <w:rFonts w:ascii="Arial" w:hAnsi="Arial" w:cs="Arial"/>
        </w:rPr>
        <w:t>How will government mandates shape the financial outlook for battery and energy storage companies in Japan?</w:t>
      </w:r>
    </w:p>
    <w:p w14:paraId="551DBB7F" w14:textId="77777777" w:rsidR="004E478F" w:rsidRDefault="004E478F" w:rsidP="002A4423">
      <w:pPr>
        <w:rPr>
          <w:rFonts w:ascii="Arial" w:hAnsi="Arial" w:cs="Arial"/>
          <w:sz w:val="18"/>
          <w:szCs w:val="18"/>
        </w:rPr>
      </w:pPr>
    </w:p>
    <w:p w14:paraId="2F850C4D" w14:textId="77777777" w:rsidR="000000FF" w:rsidRDefault="000000FF" w:rsidP="002A4423">
      <w:pPr>
        <w:rPr>
          <w:rFonts w:ascii="Arial" w:hAnsi="Arial" w:cs="Arial"/>
          <w:sz w:val="18"/>
          <w:szCs w:val="18"/>
        </w:rPr>
      </w:pPr>
      <w:r w:rsidRPr="000000FF">
        <w:rPr>
          <w:rFonts w:ascii="Arial" w:hAnsi="Arial" w:cs="Arial"/>
          <w:sz w:val="18"/>
          <w:szCs w:val="18"/>
        </w:rPr>
        <w:t xml:space="preserve">Jose Antonio Millan Ruano, CEO, </w:t>
      </w:r>
      <w:r w:rsidRPr="000000FF">
        <w:rPr>
          <w:rFonts w:ascii="Arial" w:hAnsi="Arial" w:cs="Arial"/>
          <w:b/>
          <w:bCs/>
          <w:sz w:val="18"/>
          <w:szCs w:val="18"/>
        </w:rPr>
        <w:t>Nozomi Energy</w:t>
      </w:r>
    </w:p>
    <w:p w14:paraId="51D5B5FE" w14:textId="4DB8398F" w:rsidR="002A4423" w:rsidRPr="004E478F" w:rsidRDefault="002A4423" w:rsidP="002A4423">
      <w:pPr>
        <w:rPr>
          <w:rFonts w:ascii="Arial" w:hAnsi="Arial" w:cs="Arial"/>
          <w:sz w:val="18"/>
          <w:szCs w:val="18"/>
        </w:rPr>
      </w:pPr>
      <w:r w:rsidRPr="004E478F">
        <w:rPr>
          <w:rFonts w:ascii="Arial" w:hAnsi="Arial" w:cs="Arial"/>
          <w:sz w:val="18"/>
          <w:szCs w:val="18"/>
        </w:rPr>
        <w:t xml:space="preserve">Oliver Senter, </w:t>
      </w:r>
      <w:proofErr w:type="spellStart"/>
      <w:r w:rsidRPr="004E478F">
        <w:rPr>
          <w:rFonts w:ascii="Arial" w:hAnsi="Arial" w:cs="Arial"/>
          <w:b/>
          <w:bCs/>
          <w:sz w:val="18"/>
          <w:szCs w:val="18"/>
        </w:rPr>
        <w:t>Shizen</w:t>
      </w:r>
      <w:proofErr w:type="spellEnd"/>
      <w:r w:rsidRPr="004E478F">
        <w:rPr>
          <w:rFonts w:ascii="Arial" w:hAnsi="Arial" w:cs="Arial"/>
          <w:b/>
          <w:bCs/>
          <w:sz w:val="18"/>
          <w:szCs w:val="18"/>
        </w:rPr>
        <w:t xml:space="preserve"> Energy</w:t>
      </w:r>
    </w:p>
    <w:p w14:paraId="0E59372B" w14:textId="70AEDD1D" w:rsidR="002A4423" w:rsidRDefault="002A4423" w:rsidP="002A4423">
      <w:pPr>
        <w:rPr>
          <w:rFonts w:ascii="Arial" w:hAnsi="Arial" w:cs="Arial"/>
          <w:sz w:val="18"/>
          <w:szCs w:val="18"/>
        </w:rPr>
      </w:pPr>
      <w:r w:rsidRPr="004E478F">
        <w:rPr>
          <w:rFonts w:ascii="Arial" w:hAnsi="Arial" w:cs="Arial"/>
          <w:b/>
          <w:bCs/>
          <w:sz w:val="18"/>
          <w:szCs w:val="18"/>
        </w:rPr>
        <w:t>Moderated by:</w:t>
      </w:r>
      <w:r w:rsidRPr="004E478F">
        <w:rPr>
          <w:rFonts w:ascii="Arial" w:hAnsi="Arial" w:cs="Arial"/>
          <w:sz w:val="18"/>
          <w:szCs w:val="18"/>
        </w:rPr>
        <w:t xml:space="preserve"> Dan Shulman, Principal, </w:t>
      </w:r>
      <w:r w:rsidRPr="004E478F">
        <w:rPr>
          <w:rFonts w:ascii="Arial" w:hAnsi="Arial" w:cs="Arial"/>
          <w:b/>
          <w:bCs/>
          <w:sz w:val="18"/>
          <w:szCs w:val="18"/>
        </w:rPr>
        <w:t>Shulman Advisory</w:t>
      </w:r>
    </w:p>
    <w:p w14:paraId="74743573" w14:textId="77777777" w:rsidR="004E478F" w:rsidRPr="004E478F" w:rsidRDefault="004E478F" w:rsidP="002A4423">
      <w:pPr>
        <w:rPr>
          <w:rFonts w:ascii="Arial" w:hAnsi="Arial" w:cs="Arial"/>
          <w:sz w:val="18"/>
          <w:szCs w:val="18"/>
        </w:rPr>
      </w:pPr>
    </w:p>
    <w:p w14:paraId="7319EE86" w14:textId="77777777" w:rsidR="002A4423" w:rsidRPr="004E478F" w:rsidRDefault="002A4423" w:rsidP="002A4423">
      <w:pPr>
        <w:rPr>
          <w:rFonts w:ascii="Arial" w:hAnsi="Arial" w:cs="Arial"/>
          <w:sz w:val="24"/>
          <w:szCs w:val="24"/>
        </w:rPr>
      </w:pPr>
      <w:r w:rsidRPr="004E478F">
        <w:rPr>
          <w:rFonts w:ascii="Arial" w:hAnsi="Arial" w:cs="Arial"/>
          <w:sz w:val="24"/>
          <w:szCs w:val="24"/>
        </w:rPr>
        <w:t>12:00 – 12:50</w:t>
      </w:r>
    </w:p>
    <w:p w14:paraId="0FA62D70" w14:textId="07BCDA93" w:rsidR="002A4423" w:rsidRPr="004E478F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4E478F">
        <w:rPr>
          <w:rFonts w:ascii="Arial" w:hAnsi="Arial" w:cs="Arial"/>
          <w:b/>
          <w:bCs/>
          <w:sz w:val="24"/>
          <w:szCs w:val="24"/>
        </w:rPr>
        <w:t xml:space="preserve">Panel: Harnessing investment opportunities in the mid-market sector </w:t>
      </w:r>
    </w:p>
    <w:p w14:paraId="7529D9BB" w14:textId="77777777" w:rsidR="002A4423" w:rsidRPr="004E478F" w:rsidRDefault="002A4423" w:rsidP="004E478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E478F">
        <w:rPr>
          <w:rFonts w:ascii="Arial" w:hAnsi="Arial" w:cs="Arial"/>
        </w:rPr>
        <w:t xml:space="preserve">Why does the mid-market provide more </w:t>
      </w:r>
      <w:proofErr w:type="spellStart"/>
      <w:r w:rsidRPr="004E478F">
        <w:rPr>
          <w:rFonts w:ascii="Arial" w:hAnsi="Arial" w:cs="Arial"/>
        </w:rPr>
        <w:t>favorable</w:t>
      </w:r>
      <w:proofErr w:type="spellEnd"/>
      <w:r w:rsidRPr="004E478F">
        <w:rPr>
          <w:rFonts w:ascii="Arial" w:hAnsi="Arial" w:cs="Arial"/>
        </w:rPr>
        <w:t xml:space="preserve"> exit dynamics and faster capital velocity compared to large-cap investments?</w:t>
      </w:r>
    </w:p>
    <w:p w14:paraId="6192D60A" w14:textId="77777777" w:rsidR="002A4423" w:rsidRPr="004E478F" w:rsidRDefault="002A4423" w:rsidP="004E478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E478F">
        <w:rPr>
          <w:rFonts w:ascii="Arial" w:hAnsi="Arial" w:cs="Arial"/>
        </w:rPr>
        <w:t>Mid-market specialists vs. multi-strategy platforms – which investment strategies are the most compelling?</w:t>
      </w:r>
    </w:p>
    <w:p w14:paraId="6B5D7219" w14:textId="20FFD62E" w:rsidR="002A4423" w:rsidRPr="004E478F" w:rsidRDefault="002A4423" w:rsidP="002A442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E478F">
        <w:rPr>
          <w:rFonts w:ascii="Arial" w:hAnsi="Arial" w:cs="Arial"/>
        </w:rPr>
        <w:t>Is there a risk that generalists in the mid-market could get squeezed out?</w:t>
      </w:r>
    </w:p>
    <w:p w14:paraId="5150F68F" w14:textId="77777777" w:rsidR="004E478F" w:rsidRPr="004E478F" w:rsidRDefault="004E478F" w:rsidP="002A4423">
      <w:pPr>
        <w:rPr>
          <w:rFonts w:ascii="Arial" w:hAnsi="Arial" w:cs="Arial"/>
          <w:color w:val="00704A"/>
          <w:sz w:val="18"/>
          <w:szCs w:val="18"/>
        </w:rPr>
      </w:pPr>
    </w:p>
    <w:p w14:paraId="4918F763" w14:textId="11C86ED7" w:rsidR="002A4423" w:rsidRPr="004E478F" w:rsidRDefault="002A4423" w:rsidP="002A4423">
      <w:pPr>
        <w:rPr>
          <w:rFonts w:ascii="Arial" w:hAnsi="Arial" w:cs="Arial"/>
          <w:color w:val="00704A"/>
          <w:sz w:val="18"/>
          <w:szCs w:val="18"/>
        </w:rPr>
      </w:pPr>
      <w:r w:rsidRPr="004E478F">
        <w:rPr>
          <w:rFonts w:ascii="Arial" w:hAnsi="Arial" w:cs="Arial"/>
          <w:sz w:val="18"/>
          <w:szCs w:val="18"/>
        </w:rPr>
        <w:t xml:space="preserve">Achal </w:t>
      </w:r>
      <w:proofErr w:type="spellStart"/>
      <w:r w:rsidRPr="004E478F">
        <w:rPr>
          <w:rFonts w:ascii="Arial" w:hAnsi="Arial" w:cs="Arial"/>
          <w:sz w:val="18"/>
          <w:szCs w:val="18"/>
        </w:rPr>
        <w:t>Bhuwania</w:t>
      </w:r>
      <w:proofErr w:type="spellEnd"/>
      <w:r w:rsidRPr="004E478F">
        <w:rPr>
          <w:rFonts w:ascii="Arial" w:hAnsi="Arial" w:cs="Arial"/>
          <w:sz w:val="18"/>
          <w:szCs w:val="18"/>
        </w:rPr>
        <w:t xml:space="preserve">, CIO, </w:t>
      </w:r>
      <w:proofErr w:type="spellStart"/>
      <w:r w:rsidRPr="004E478F">
        <w:rPr>
          <w:rFonts w:ascii="Arial" w:hAnsi="Arial" w:cs="Arial"/>
          <w:b/>
          <w:bCs/>
          <w:sz w:val="18"/>
          <w:szCs w:val="18"/>
        </w:rPr>
        <w:t>Equitix</w:t>
      </w:r>
      <w:proofErr w:type="spellEnd"/>
    </w:p>
    <w:p w14:paraId="5DD76662" w14:textId="77777777" w:rsidR="002A4423" w:rsidRPr="004E478F" w:rsidRDefault="002A4423" w:rsidP="002A4423">
      <w:pPr>
        <w:rPr>
          <w:rFonts w:ascii="Arial" w:hAnsi="Arial" w:cs="Arial"/>
          <w:color w:val="00704A"/>
          <w:sz w:val="18"/>
          <w:szCs w:val="18"/>
        </w:rPr>
      </w:pPr>
    </w:p>
    <w:p w14:paraId="7B9D2E64" w14:textId="7777777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12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Pr="002A4423">
        <w:rPr>
          <w:rFonts w:ascii="Arial" w:hAnsi="Arial" w:cs="Arial"/>
          <w:color w:val="00704A"/>
          <w:sz w:val="24"/>
          <w:szCs w:val="24"/>
        </w:rPr>
        <w:t>50</w:t>
      </w:r>
      <w:r>
        <w:rPr>
          <w:rFonts w:ascii="Arial" w:hAnsi="Arial" w:cs="Arial"/>
          <w:color w:val="00704A"/>
          <w:sz w:val="24"/>
          <w:szCs w:val="24"/>
        </w:rPr>
        <w:t xml:space="preserve"> – 13:50</w:t>
      </w:r>
    </w:p>
    <w:p w14:paraId="2B7F9A24" w14:textId="40ECF221" w:rsidR="002A4423" w:rsidRPr="004E478F" w:rsidRDefault="002A4423" w:rsidP="002A4423">
      <w:pPr>
        <w:rPr>
          <w:rFonts w:ascii="Arial" w:hAnsi="Arial" w:cs="Arial"/>
          <w:b/>
          <w:bCs/>
          <w:color w:val="00704A"/>
          <w:sz w:val="24"/>
          <w:szCs w:val="24"/>
        </w:rPr>
      </w:pPr>
      <w:r w:rsidRPr="004E478F">
        <w:rPr>
          <w:rFonts w:ascii="Arial" w:hAnsi="Arial" w:cs="Arial"/>
          <w:b/>
          <w:bCs/>
          <w:color w:val="00704A"/>
          <w:sz w:val="24"/>
          <w:szCs w:val="24"/>
        </w:rPr>
        <w:t>Lunch and networking</w:t>
      </w:r>
    </w:p>
    <w:p w14:paraId="59491711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368D17DB" w14:textId="7777777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13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Pr="002A4423">
        <w:rPr>
          <w:rFonts w:ascii="Arial" w:hAnsi="Arial" w:cs="Arial"/>
          <w:color w:val="00704A"/>
          <w:sz w:val="24"/>
          <w:szCs w:val="24"/>
        </w:rPr>
        <w:t>50</w:t>
      </w:r>
      <w:r>
        <w:rPr>
          <w:rFonts w:ascii="Arial" w:hAnsi="Arial" w:cs="Arial"/>
          <w:color w:val="00704A"/>
          <w:sz w:val="24"/>
          <w:szCs w:val="24"/>
        </w:rPr>
        <w:t xml:space="preserve"> – 14:00</w:t>
      </w:r>
    </w:p>
    <w:p w14:paraId="6406C5A9" w14:textId="6A3EC412" w:rsidR="002A4423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4E478F">
        <w:rPr>
          <w:rFonts w:ascii="Arial" w:hAnsi="Arial" w:cs="Arial"/>
          <w:b/>
          <w:bCs/>
          <w:sz w:val="24"/>
          <w:szCs w:val="24"/>
        </w:rPr>
        <w:t xml:space="preserve">Close of conference </w:t>
      </w:r>
    </w:p>
    <w:p w14:paraId="08AAEA7E" w14:textId="77777777" w:rsidR="00373075" w:rsidRDefault="00373075" w:rsidP="002A4423">
      <w:pPr>
        <w:rPr>
          <w:rFonts w:ascii="Arial" w:hAnsi="Arial" w:cs="Arial"/>
          <w:b/>
          <w:bCs/>
          <w:sz w:val="24"/>
          <w:szCs w:val="24"/>
        </w:rPr>
      </w:pPr>
    </w:p>
    <w:p w14:paraId="3AA6C3A3" w14:textId="45DBDBF7" w:rsidR="00373075" w:rsidRPr="00373075" w:rsidRDefault="00373075" w:rsidP="002A4423">
      <w:p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Friday</w:t>
      </w:r>
      <w:r w:rsidRPr="004C1139">
        <w:rPr>
          <w:rFonts w:ascii="Arial" w:hAnsi="Arial" w:cs="Arial"/>
          <w:i/>
          <w:iCs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z w:val="32"/>
          <w:szCs w:val="32"/>
        </w:rPr>
        <w:t>6</w:t>
      </w:r>
      <w:r w:rsidRPr="004C1139">
        <w:rPr>
          <w:rFonts w:ascii="Arial" w:hAnsi="Arial" w:cs="Arial"/>
          <w:i/>
          <w:iCs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z w:val="32"/>
          <w:szCs w:val="32"/>
        </w:rPr>
        <w:t>June</w:t>
      </w:r>
      <w:r w:rsidRPr="004C1139">
        <w:rPr>
          <w:rFonts w:ascii="Arial" w:hAnsi="Arial" w:cs="Arial"/>
          <w:i/>
          <w:iCs/>
          <w:sz w:val="32"/>
          <w:szCs w:val="32"/>
        </w:rPr>
        <w:t xml:space="preserve"> 2025 </w:t>
      </w:r>
    </w:p>
    <w:p w14:paraId="72D9C01B" w14:textId="77777777" w:rsidR="002A4423" w:rsidRP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</w:p>
    <w:p w14:paraId="0DAF3212" w14:textId="77777777" w:rsidR="002A4423" w:rsidRDefault="002A4423" w:rsidP="002A4423">
      <w:pPr>
        <w:rPr>
          <w:rFonts w:ascii="Arial" w:hAnsi="Arial" w:cs="Arial"/>
          <w:color w:val="00704A"/>
          <w:sz w:val="24"/>
          <w:szCs w:val="24"/>
        </w:rPr>
      </w:pPr>
      <w:r w:rsidRPr="002A4423">
        <w:rPr>
          <w:rFonts w:ascii="Arial" w:hAnsi="Arial" w:cs="Arial"/>
          <w:color w:val="00704A"/>
          <w:sz w:val="24"/>
          <w:szCs w:val="24"/>
        </w:rPr>
        <w:t>14</w:t>
      </w:r>
      <w:r>
        <w:rPr>
          <w:rFonts w:ascii="Arial" w:hAnsi="Arial" w:cs="Arial"/>
          <w:color w:val="00704A"/>
          <w:sz w:val="24"/>
          <w:szCs w:val="24"/>
        </w:rPr>
        <w:t>:</w:t>
      </w:r>
      <w:r w:rsidRPr="002A4423">
        <w:rPr>
          <w:rFonts w:ascii="Arial" w:hAnsi="Arial" w:cs="Arial"/>
          <w:color w:val="00704A"/>
          <w:sz w:val="24"/>
          <w:szCs w:val="24"/>
        </w:rPr>
        <w:t>00</w:t>
      </w:r>
    </w:p>
    <w:p w14:paraId="69FABB56" w14:textId="2B07603F" w:rsidR="004C1139" w:rsidRPr="004E478F" w:rsidRDefault="002A4423" w:rsidP="002A4423">
      <w:pPr>
        <w:rPr>
          <w:rFonts w:ascii="Arial" w:hAnsi="Arial" w:cs="Arial"/>
          <w:b/>
          <w:bCs/>
          <w:sz w:val="24"/>
          <w:szCs w:val="24"/>
        </w:rPr>
      </w:pPr>
      <w:r w:rsidRPr="004E478F">
        <w:rPr>
          <w:rFonts w:ascii="Arial" w:hAnsi="Arial" w:cs="Arial"/>
          <w:b/>
          <w:bCs/>
          <w:sz w:val="24"/>
          <w:szCs w:val="24"/>
        </w:rPr>
        <w:t>Women in Real Assets networking function (Collocated with PERE Tokyo Forum)</w:t>
      </w:r>
    </w:p>
    <w:sectPr w:rsidR="004C1139" w:rsidRPr="004E4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6D7A"/>
    <w:multiLevelType w:val="hybridMultilevel"/>
    <w:tmpl w:val="675A47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EA0D28"/>
    <w:multiLevelType w:val="multilevel"/>
    <w:tmpl w:val="BCC8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4791F"/>
    <w:multiLevelType w:val="multilevel"/>
    <w:tmpl w:val="FF60CBD4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05DF6"/>
    <w:multiLevelType w:val="hybridMultilevel"/>
    <w:tmpl w:val="BE08D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132D0"/>
    <w:multiLevelType w:val="multilevel"/>
    <w:tmpl w:val="3690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501E66"/>
    <w:multiLevelType w:val="hybridMultilevel"/>
    <w:tmpl w:val="B91E6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A61D1"/>
    <w:multiLevelType w:val="hybridMultilevel"/>
    <w:tmpl w:val="D348F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72243"/>
    <w:multiLevelType w:val="multilevel"/>
    <w:tmpl w:val="4D20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F2020"/>
    <w:multiLevelType w:val="multilevel"/>
    <w:tmpl w:val="52BA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92007C"/>
    <w:multiLevelType w:val="hybridMultilevel"/>
    <w:tmpl w:val="7BAE5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6102C"/>
    <w:multiLevelType w:val="multilevel"/>
    <w:tmpl w:val="5666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E50CFA"/>
    <w:multiLevelType w:val="multilevel"/>
    <w:tmpl w:val="2FE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263F19"/>
    <w:multiLevelType w:val="hybridMultilevel"/>
    <w:tmpl w:val="DAA45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55B0C"/>
    <w:multiLevelType w:val="hybridMultilevel"/>
    <w:tmpl w:val="66E26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46EDD"/>
    <w:multiLevelType w:val="hybridMultilevel"/>
    <w:tmpl w:val="B1825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01C0F"/>
    <w:multiLevelType w:val="multilevel"/>
    <w:tmpl w:val="4EFE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958A4"/>
    <w:multiLevelType w:val="multilevel"/>
    <w:tmpl w:val="9EA2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8072757">
    <w:abstractNumId w:val="1"/>
  </w:num>
  <w:num w:numId="2" w16cid:durableId="1493176409">
    <w:abstractNumId w:val="11"/>
  </w:num>
  <w:num w:numId="3" w16cid:durableId="2078899379">
    <w:abstractNumId w:val="10"/>
  </w:num>
  <w:num w:numId="4" w16cid:durableId="1901095433">
    <w:abstractNumId w:val="8"/>
  </w:num>
  <w:num w:numId="5" w16cid:durableId="1945990668">
    <w:abstractNumId w:val="0"/>
  </w:num>
  <w:num w:numId="6" w16cid:durableId="958950414">
    <w:abstractNumId w:val="3"/>
  </w:num>
  <w:num w:numId="7" w16cid:durableId="170796257">
    <w:abstractNumId w:val="2"/>
  </w:num>
  <w:num w:numId="8" w16cid:durableId="972904692">
    <w:abstractNumId w:val="15"/>
  </w:num>
  <w:num w:numId="9" w16cid:durableId="933629838">
    <w:abstractNumId w:val="16"/>
  </w:num>
  <w:num w:numId="10" w16cid:durableId="19747574">
    <w:abstractNumId w:val="4"/>
  </w:num>
  <w:num w:numId="11" w16cid:durableId="1374580399">
    <w:abstractNumId w:val="7"/>
  </w:num>
  <w:num w:numId="12" w16cid:durableId="220289995">
    <w:abstractNumId w:val="5"/>
  </w:num>
  <w:num w:numId="13" w16cid:durableId="917985411">
    <w:abstractNumId w:val="14"/>
  </w:num>
  <w:num w:numId="14" w16cid:durableId="1401321745">
    <w:abstractNumId w:val="12"/>
  </w:num>
  <w:num w:numId="15" w16cid:durableId="1608271754">
    <w:abstractNumId w:val="6"/>
  </w:num>
  <w:num w:numId="16" w16cid:durableId="1673751597">
    <w:abstractNumId w:val="9"/>
  </w:num>
  <w:num w:numId="17" w16cid:durableId="8614744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39"/>
    <w:rsid w:val="000000FF"/>
    <w:rsid w:val="002A4423"/>
    <w:rsid w:val="002C1031"/>
    <w:rsid w:val="00373075"/>
    <w:rsid w:val="00421ABF"/>
    <w:rsid w:val="004C1139"/>
    <w:rsid w:val="004E478F"/>
    <w:rsid w:val="0056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C2B4"/>
  <w15:chartTrackingRefBased/>
  <w15:docId w15:val="{7863BD42-E084-4EBE-873B-95FB835E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39"/>
    <w:pPr>
      <w:spacing w:after="0" w:line="240" w:lineRule="auto"/>
    </w:pPr>
    <w:rPr>
      <w:rFonts w:eastAsiaTheme="minorEastAsia"/>
      <w:kern w:val="0"/>
      <w:sz w:val="22"/>
      <w:szCs w:val="22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1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1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1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1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1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1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1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1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1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1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1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139"/>
    <w:rPr>
      <w:i/>
      <w:iCs/>
      <w:color w:val="404040" w:themeColor="text1" w:themeTint="BF"/>
    </w:rPr>
  </w:style>
  <w:style w:type="paragraph" w:styleId="ListParagraph">
    <w:name w:val="List Paragraph"/>
    <w:aliases w:val="PRI Bullets,Numbered list"/>
    <w:basedOn w:val="Normal"/>
    <w:uiPriority w:val="34"/>
    <w:qFormat/>
    <w:rsid w:val="004C11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1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1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1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4423"/>
    <w:pPr>
      <w:spacing w:after="0" w:line="240" w:lineRule="auto"/>
    </w:pPr>
    <w:rPr>
      <w:rFonts w:eastAsiaTheme="minorEastAsia"/>
      <w:kern w:val="0"/>
      <w:sz w:val="22"/>
      <w:szCs w:val="22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Davison</dc:creator>
  <cp:keywords/>
  <dc:description/>
  <cp:lastModifiedBy>Sophia Davison</cp:lastModifiedBy>
  <cp:revision>2</cp:revision>
  <dcterms:created xsi:type="dcterms:W3CDTF">2025-02-20T14:46:00Z</dcterms:created>
  <dcterms:modified xsi:type="dcterms:W3CDTF">2025-02-20T14:46:00Z</dcterms:modified>
</cp:coreProperties>
</file>