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7E2B" w14:textId="77777777" w:rsidR="00165BA2" w:rsidRDefault="00444A91">
      <w:pPr>
        <w:spacing w:after="35" w:line="259" w:lineRule="auto"/>
        <w:ind w:left="0" w:firstLine="0"/>
      </w:pPr>
      <w:r>
        <w:rPr>
          <w:rFonts w:cs="Aptos"/>
        </w:rPr>
        <w:t xml:space="preserve"> </w:t>
      </w:r>
    </w:p>
    <w:p w14:paraId="7D5A0DDC" w14:textId="77777777" w:rsidR="00165BA2" w:rsidRDefault="00444A91">
      <w:pPr>
        <w:spacing w:after="0" w:line="259" w:lineRule="auto"/>
        <w:ind w:left="85" w:firstLine="0"/>
        <w:jc w:val="center"/>
      </w:pPr>
      <w:r>
        <w:rPr>
          <w:rFonts w:cs="Aptos"/>
          <w:b/>
          <w:color w:val="002060"/>
          <w:sz w:val="28"/>
          <w:u w:val="single" w:color="002060"/>
        </w:rPr>
        <w:t>PDI Europe Summit 2025: Agenda</w:t>
      </w:r>
      <w:r>
        <w:rPr>
          <w:rFonts w:cs="Aptos"/>
          <w:b/>
          <w:color w:val="002060"/>
          <w:sz w:val="28"/>
        </w:rPr>
        <w:t xml:space="preserve"> </w:t>
      </w:r>
    </w:p>
    <w:p w14:paraId="02D2B3C0" w14:textId="2088B2B7" w:rsidR="00165BA2" w:rsidRDefault="00444A91">
      <w:pPr>
        <w:spacing w:after="138" w:line="259" w:lineRule="auto"/>
        <w:ind w:left="85" w:firstLine="0"/>
        <w:jc w:val="center"/>
      </w:pPr>
      <w:proofErr w:type="spellStart"/>
      <w:r>
        <w:rPr>
          <w:color w:val="002060"/>
          <w:sz w:val="28"/>
        </w:rPr>
        <w:t>Strategi</w:t>
      </w:r>
      <w:r w:rsidR="008556F2">
        <w:rPr>
          <w:color w:val="002060"/>
          <w:sz w:val="28"/>
        </w:rPr>
        <w:t>s</w:t>
      </w:r>
      <w:r>
        <w:rPr>
          <w:color w:val="002060"/>
          <w:sz w:val="28"/>
        </w:rPr>
        <w:t>ing</w:t>
      </w:r>
      <w:proofErr w:type="spellEnd"/>
      <w:r>
        <w:rPr>
          <w:color w:val="002060"/>
          <w:sz w:val="28"/>
        </w:rPr>
        <w:t xml:space="preserve"> for success in the new era of private credit</w:t>
      </w:r>
      <w:r>
        <w:rPr>
          <w:rFonts w:cs="Aptos"/>
          <w:b/>
          <w:color w:val="002060"/>
          <w:sz w:val="28"/>
        </w:rPr>
        <w:t xml:space="preserve"> </w:t>
      </w:r>
    </w:p>
    <w:p w14:paraId="684685C5" w14:textId="77777777" w:rsidR="00165BA2" w:rsidRDefault="00444A91">
      <w:pPr>
        <w:spacing w:after="134" w:line="259" w:lineRule="auto"/>
        <w:ind w:left="0" w:firstLine="0"/>
      </w:pPr>
      <w:r>
        <w:rPr>
          <w:rFonts w:cs="Aptos"/>
          <w:b/>
          <w:color w:val="002060"/>
          <w:sz w:val="28"/>
        </w:rPr>
        <w:t>Day 1: 13</w:t>
      </w:r>
      <w:r>
        <w:rPr>
          <w:rFonts w:cs="Aptos"/>
          <w:b/>
          <w:color w:val="002060"/>
          <w:sz w:val="28"/>
          <w:vertAlign w:val="superscript"/>
        </w:rPr>
        <w:t>th</w:t>
      </w:r>
      <w:r>
        <w:rPr>
          <w:rFonts w:cs="Aptos"/>
          <w:b/>
          <w:color w:val="002060"/>
          <w:sz w:val="28"/>
        </w:rPr>
        <w:t xml:space="preserve"> May </w:t>
      </w:r>
    </w:p>
    <w:p w14:paraId="7486B92C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8.00am Registration </w:t>
      </w:r>
    </w:p>
    <w:p w14:paraId="6F7ABF53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8.50am PDI Europe Summit Welcome Address </w:t>
      </w:r>
    </w:p>
    <w:p w14:paraId="530AB409" w14:textId="77777777" w:rsidR="00165BA2" w:rsidRDefault="00444A91">
      <w:pPr>
        <w:tabs>
          <w:tab w:val="center" w:pos="4321"/>
        </w:tabs>
        <w:spacing w:after="162" w:line="258" w:lineRule="auto"/>
        <w:ind w:left="-15" w:firstLine="0"/>
      </w:pPr>
      <w:r>
        <w:rPr>
          <w:rFonts w:cs="Aptos"/>
          <w:b/>
        </w:rPr>
        <w:t xml:space="preserve">8:55am Chairperson’s opening remarks </w:t>
      </w:r>
      <w:r>
        <w:rPr>
          <w:rFonts w:cs="Aptos"/>
          <w:b/>
        </w:rPr>
        <w:tab/>
        <w:t xml:space="preserve"> </w:t>
      </w:r>
    </w:p>
    <w:p w14:paraId="5CA991DD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9.00am Keynote: Macro </w:t>
      </w:r>
      <w:r>
        <w:rPr>
          <w:rFonts w:cs="Aptos"/>
          <w:b/>
        </w:rPr>
        <w:t>and geopolitical outlook</w:t>
      </w:r>
      <w:r>
        <w:t xml:space="preserve"> </w:t>
      </w:r>
      <w:r>
        <w:rPr>
          <w:rFonts w:cs="Aptos"/>
        </w:rPr>
        <w:t xml:space="preserve"> </w:t>
      </w:r>
    </w:p>
    <w:p w14:paraId="704DA7E5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9.20am Panel: Innovations in credit strategies in the current cycle  </w:t>
      </w:r>
    </w:p>
    <w:p w14:paraId="6E2EE982" w14:textId="77777777" w:rsidR="00165BA2" w:rsidRDefault="00444A91">
      <w:pPr>
        <w:numPr>
          <w:ilvl w:val="0"/>
          <w:numId w:val="1"/>
        </w:numPr>
        <w:ind w:hanging="360"/>
      </w:pPr>
      <w:r>
        <w:t>How are managers seeing the macro situation in Europe currently?</w:t>
      </w:r>
      <w:r>
        <w:rPr>
          <w:rFonts w:cs="Aptos"/>
        </w:rPr>
        <w:t xml:space="preserve"> </w:t>
      </w:r>
    </w:p>
    <w:p w14:paraId="18C12108" w14:textId="77777777" w:rsidR="00165BA2" w:rsidRDefault="00444A91">
      <w:pPr>
        <w:numPr>
          <w:ilvl w:val="0"/>
          <w:numId w:val="1"/>
        </w:numPr>
        <w:ind w:hanging="360"/>
      </w:pPr>
      <w:r>
        <w:t xml:space="preserve">What are the unique challenges on a deal level and portfolio level that a private credit manager </w:t>
      </w:r>
      <w:proofErr w:type="gramStart"/>
      <w:r>
        <w:t>has to</w:t>
      </w:r>
      <w:proofErr w:type="gramEnd"/>
      <w:r>
        <w:t xml:space="preserve"> contend with across the credit spectrum?</w:t>
      </w:r>
      <w:r>
        <w:rPr>
          <w:rFonts w:cs="Aptos"/>
        </w:rPr>
        <w:t xml:space="preserve"> </w:t>
      </w:r>
    </w:p>
    <w:p w14:paraId="441CECAC" w14:textId="77777777" w:rsidR="00165BA2" w:rsidRDefault="00444A91">
      <w:pPr>
        <w:numPr>
          <w:ilvl w:val="0"/>
          <w:numId w:val="1"/>
        </w:numPr>
        <w:ind w:hanging="360"/>
      </w:pPr>
      <w:r>
        <w:t xml:space="preserve">Optimal sub-strategies and sectors for debt capital deployment </w:t>
      </w:r>
      <w:r>
        <w:rPr>
          <w:rFonts w:cs="Aptos"/>
        </w:rPr>
        <w:t xml:space="preserve"> </w:t>
      </w:r>
    </w:p>
    <w:p w14:paraId="24B0683D" w14:textId="77777777" w:rsidR="00165BA2" w:rsidRDefault="00444A91">
      <w:pPr>
        <w:numPr>
          <w:ilvl w:val="0"/>
          <w:numId w:val="1"/>
        </w:numPr>
        <w:ind w:hanging="360"/>
      </w:pPr>
      <w:r>
        <w:t>How to diversify Private Debt allocations which already cover PE-sponsored GPs in Europe and US</w:t>
      </w:r>
      <w:r>
        <w:rPr>
          <w:rFonts w:cs="Aptos"/>
        </w:rPr>
        <w:t xml:space="preserve"> </w:t>
      </w:r>
    </w:p>
    <w:p w14:paraId="1E9BB944" w14:textId="77777777" w:rsidR="00165BA2" w:rsidRDefault="00444A91">
      <w:pPr>
        <w:numPr>
          <w:ilvl w:val="0"/>
          <w:numId w:val="1"/>
        </w:numPr>
        <w:ind w:hanging="360"/>
      </w:pPr>
      <w:r>
        <w:t>Has the challenging fundraising environment lead to a shift in power from GPs to LPs?</w:t>
      </w:r>
      <w:r>
        <w:rPr>
          <w:rFonts w:cs="Aptos"/>
        </w:rPr>
        <w:t xml:space="preserve"> </w:t>
      </w:r>
    </w:p>
    <w:p w14:paraId="571F15A8" w14:textId="77777777" w:rsidR="00165BA2" w:rsidRDefault="00444A91">
      <w:pPr>
        <w:numPr>
          <w:ilvl w:val="0"/>
          <w:numId w:val="1"/>
        </w:numPr>
        <w:ind w:hanging="360"/>
      </w:pPr>
      <w:r>
        <w:t xml:space="preserve">Are fund terms becoming more LP-friendly as a whole? Innovations in fund terms and structures </w:t>
      </w:r>
      <w:r>
        <w:rPr>
          <w:rFonts w:cs="Aptos"/>
        </w:rPr>
        <w:t xml:space="preserve"> </w:t>
      </w:r>
    </w:p>
    <w:p w14:paraId="5E8EB176" w14:textId="77777777" w:rsidR="00165BA2" w:rsidRDefault="00444A91">
      <w:pPr>
        <w:spacing w:after="0" w:line="259" w:lineRule="auto"/>
        <w:ind w:left="643" w:firstLine="0"/>
      </w:pPr>
      <w:r>
        <w:rPr>
          <w:rFonts w:cs="Aptos"/>
        </w:rPr>
        <w:t xml:space="preserve"> </w:t>
      </w:r>
    </w:p>
    <w:p w14:paraId="233AD722" w14:textId="77777777" w:rsidR="00165BA2" w:rsidRDefault="00444A91">
      <w:pPr>
        <w:pStyle w:val="Heading1"/>
        <w:ind w:left="-5"/>
      </w:pPr>
      <w:r>
        <w:t>10.05am</w:t>
      </w:r>
      <w:r>
        <w:rPr>
          <w:b w:val="0"/>
        </w:rPr>
        <w:t xml:space="preserve"> </w:t>
      </w:r>
      <w:r>
        <w:t>Networking Coffee Break</w:t>
      </w:r>
      <w:r>
        <w:rPr>
          <w:b w:val="0"/>
        </w:rPr>
        <w:t xml:space="preserve"> </w:t>
      </w:r>
    </w:p>
    <w:p w14:paraId="235BEFF8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>10.3</w:t>
      </w:r>
      <w:r>
        <w:rPr>
          <w:rFonts w:cs="Aptos"/>
          <w:b/>
        </w:rPr>
        <w:t xml:space="preserve">5am LP Case Study: The journey to building a private credit portfolio </w:t>
      </w:r>
    </w:p>
    <w:p w14:paraId="1911D4EA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11:00am Panel: Navigating today’s shifting direct lending landscape </w:t>
      </w:r>
    </w:p>
    <w:p w14:paraId="5C21C3FD" w14:textId="77777777" w:rsidR="00165BA2" w:rsidRDefault="00444A91">
      <w:pPr>
        <w:numPr>
          <w:ilvl w:val="0"/>
          <w:numId w:val="2"/>
        </w:numPr>
        <w:ind w:hanging="360"/>
      </w:pPr>
      <w:r>
        <w:t>How is the direct lending market evolving?</w:t>
      </w:r>
      <w:r>
        <w:rPr>
          <w:rFonts w:cs="Aptos"/>
        </w:rPr>
        <w:t xml:space="preserve"> </w:t>
      </w:r>
    </w:p>
    <w:p w14:paraId="1668967B" w14:textId="77777777" w:rsidR="00165BA2" w:rsidRDefault="00444A91">
      <w:pPr>
        <w:numPr>
          <w:ilvl w:val="0"/>
          <w:numId w:val="2"/>
        </w:numPr>
        <w:ind w:hanging="360"/>
      </w:pPr>
      <w:r>
        <w:t>How is the middle-market bifurcating in deal types and performance?</w:t>
      </w:r>
      <w:r>
        <w:rPr>
          <w:rFonts w:cs="Aptos"/>
        </w:rPr>
        <w:t xml:space="preserve"> </w:t>
      </w:r>
    </w:p>
    <w:p w14:paraId="4561B0CB" w14:textId="77777777" w:rsidR="00165BA2" w:rsidRDefault="00444A91">
      <w:pPr>
        <w:numPr>
          <w:ilvl w:val="0"/>
          <w:numId w:val="2"/>
        </w:numPr>
        <w:ind w:hanging="360"/>
      </w:pPr>
      <w:r>
        <w:t>What’s the level of distress in existing direct lending portfolios?</w:t>
      </w:r>
      <w:r>
        <w:rPr>
          <w:rFonts w:cs="Aptos"/>
        </w:rPr>
        <w:t xml:space="preserve"> </w:t>
      </w:r>
    </w:p>
    <w:p w14:paraId="4FC839DB" w14:textId="77777777" w:rsidR="00165BA2" w:rsidRDefault="00444A91">
      <w:pPr>
        <w:spacing w:after="160" w:line="259" w:lineRule="auto"/>
        <w:ind w:left="0" w:firstLine="0"/>
      </w:pPr>
      <w:r>
        <w:rPr>
          <w:rFonts w:cs="Aptos"/>
          <w:b/>
        </w:rPr>
        <w:t xml:space="preserve"> </w:t>
      </w:r>
    </w:p>
    <w:p w14:paraId="4F6065CB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11:40pm Investor Views: The role of Private credit in LP Portfolios </w:t>
      </w:r>
    </w:p>
    <w:p w14:paraId="402DF16A" w14:textId="77777777" w:rsidR="00165BA2" w:rsidRDefault="00444A91">
      <w:pPr>
        <w:numPr>
          <w:ilvl w:val="0"/>
          <w:numId w:val="2"/>
        </w:numPr>
        <w:ind w:hanging="360"/>
      </w:pPr>
      <w:r>
        <w:t>How is the investor pro</w:t>
      </w:r>
      <w:r>
        <w:t>􀂠</w:t>
      </w:r>
      <w:r>
        <w:t>le developing as the asset class matures?</w:t>
      </w:r>
      <w:r>
        <w:rPr>
          <w:rFonts w:cs="Aptos"/>
        </w:rPr>
        <w:t xml:space="preserve"> </w:t>
      </w:r>
    </w:p>
    <w:p w14:paraId="3D935317" w14:textId="77777777" w:rsidR="00165BA2" w:rsidRDefault="00444A91">
      <w:pPr>
        <w:numPr>
          <w:ilvl w:val="0"/>
          <w:numId w:val="2"/>
        </w:numPr>
        <w:ind w:hanging="360"/>
      </w:pPr>
      <w:r>
        <w:t>Overview on investor momentum with current interest rates.</w:t>
      </w:r>
      <w:r>
        <w:rPr>
          <w:rFonts w:cs="Aptos"/>
        </w:rPr>
        <w:t xml:space="preserve"> </w:t>
      </w:r>
    </w:p>
    <w:p w14:paraId="57E75C31" w14:textId="77777777" w:rsidR="00165BA2" w:rsidRDefault="00444A91">
      <w:pPr>
        <w:numPr>
          <w:ilvl w:val="0"/>
          <w:numId w:val="2"/>
        </w:numPr>
        <w:ind w:hanging="360"/>
      </w:pPr>
      <w:r>
        <w:t>LP cherry picking – how to prevent/observe preferential treatment of non-main-fund LPs (SMAs)</w:t>
      </w:r>
      <w:r>
        <w:rPr>
          <w:rFonts w:cs="Aptos"/>
        </w:rPr>
        <w:t xml:space="preserve"> </w:t>
      </w:r>
    </w:p>
    <w:p w14:paraId="61C89E8A" w14:textId="77777777" w:rsidR="00165BA2" w:rsidRDefault="00444A91">
      <w:pPr>
        <w:numPr>
          <w:ilvl w:val="0"/>
          <w:numId w:val="2"/>
        </w:numPr>
        <w:ind w:hanging="360"/>
      </w:pPr>
      <w:r>
        <w:t>How are LPs weighing up growth opportunities and default risks?</w:t>
      </w:r>
      <w:r>
        <w:rPr>
          <w:rFonts w:cs="Aptos"/>
        </w:rPr>
        <w:t xml:space="preserve"> </w:t>
      </w:r>
    </w:p>
    <w:p w14:paraId="6876ECB2" w14:textId="77777777" w:rsidR="00165BA2" w:rsidRDefault="00444A91">
      <w:pPr>
        <w:spacing w:after="0" w:line="259" w:lineRule="auto"/>
        <w:ind w:left="0" w:firstLine="0"/>
      </w:pPr>
      <w:r>
        <w:rPr>
          <w:rFonts w:cs="Aptos"/>
        </w:rPr>
        <w:lastRenderedPageBreak/>
        <w:t xml:space="preserve"> </w:t>
      </w:r>
    </w:p>
    <w:p w14:paraId="35635D54" w14:textId="77777777" w:rsidR="00165BA2" w:rsidRDefault="00444A91">
      <w:pPr>
        <w:numPr>
          <w:ilvl w:val="0"/>
          <w:numId w:val="2"/>
        </w:numPr>
        <w:ind w:hanging="360"/>
      </w:pPr>
      <w:r>
        <w:t>How to govern GP consistency?</w:t>
      </w:r>
      <w:r>
        <w:rPr>
          <w:rFonts w:cs="Aptos"/>
        </w:rPr>
        <w:t xml:space="preserve"> </w:t>
      </w:r>
    </w:p>
    <w:p w14:paraId="4000323D" w14:textId="77777777" w:rsidR="00165BA2" w:rsidRDefault="00444A91">
      <w:pPr>
        <w:numPr>
          <w:ilvl w:val="0"/>
          <w:numId w:val="2"/>
        </w:numPr>
        <w:ind w:hanging="360"/>
      </w:pPr>
      <w:r>
        <w:t>How to tackle the rising risk of succession and ownership risk in main funds?</w:t>
      </w:r>
      <w:r>
        <w:rPr>
          <w:rFonts w:cs="Aptos"/>
        </w:rPr>
        <w:t xml:space="preserve"> </w:t>
      </w:r>
    </w:p>
    <w:p w14:paraId="62941604" w14:textId="77777777" w:rsidR="00165BA2" w:rsidRDefault="00444A91">
      <w:pPr>
        <w:spacing w:after="0" w:line="259" w:lineRule="auto"/>
        <w:ind w:left="720" w:firstLine="0"/>
      </w:pPr>
      <w:r>
        <w:rPr>
          <w:rFonts w:cs="Aptos"/>
        </w:rPr>
        <w:t xml:space="preserve"> </w:t>
      </w:r>
    </w:p>
    <w:p w14:paraId="661D78B5" w14:textId="77777777" w:rsidR="00165BA2" w:rsidRDefault="00444A91">
      <w:pPr>
        <w:spacing w:after="170"/>
        <w:ind w:left="10"/>
      </w:pPr>
      <w:r>
        <w:t>Sven Gralla, LBBW</w:t>
      </w:r>
      <w:r>
        <w:rPr>
          <w:rFonts w:cs="Aptos"/>
        </w:rPr>
        <w:t xml:space="preserve"> </w:t>
      </w:r>
    </w:p>
    <w:p w14:paraId="13ACAF1E" w14:textId="77777777" w:rsidR="00165BA2" w:rsidRDefault="00444A91">
      <w:pPr>
        <w:pStyle w:val="Heading1"/>
        <w:ind w:left="-5"/>
      </w:pPr>
      <w:r>
        <w:t>12:20pm Networking Lunch</w:t>
      </w:r>
      <w:r>
        <w:t xml:space="preserve"> </w:t>
      </w:r>
    </w:p>
    <w:p w14:paraId="62C6D2EF" w14:textId="77777777" w:rsidR="00165BA2" w:rsidRDefault="00444A91">
      <w:pPr>
        <w:spacing w:after="168"/>
        <w:ind w:left="10"/>
      </w:pPr>
      <w:r>
        <w:t>Afternoon streams</w:t>
      </w:r>
      <w:r>
        <w:rPr>
          <w:rFonts w:cs="Aptos"/>
        </w:rPr>
        <w:t xml:space="preserve"> </w:t>
      </w:r>
    </w:p>
    <w:p w14:paraId="00970E25" w14:textId="746A2B66" w:rsidR="00165BA2" w:rsidRDefault="00444A91">
      <w:pPr>
        <w:spacing w:after="1" w:line="258" w:lineRule="auto"/>
        <w:ind w:left="-5"/>
      </w:pPr>
      <w:r>
        <w:t>Stream A –</w:t>
      </w:r>
      <w:r>
        <w:rPr>
          <w:rFonts w:cs="Aptos"/>
          <w:b/>
        </w:rPr>
        <w:t xml:space="preserve"> </w:t>
      </w:r>
      <w:r>
        <w:rPr>
          <w:rFonts w:cs="Aptos"/>
          <w:b/>
        </w:rPr>
        <w:t xml:space="preserve">Real estate/infra debt                              </w:t>
      </w:r>
      <w:r w:rsidR="008556F2">
        <w:rPr>
          <w:rFonts w:cs="Aptos"/>
          <w:b/>
        </w:rPr>
        <w:t xml:space="preserve">   </w:t>
      </w:r>
      <w:r>
        <w:t xml:space="preserve">Stream B- </w:t>
      </w:r>
      <w:r>
        <w:rPr>
          <w:rFonts w:cs="Aptos"/>
          <w:b/>
        </w:rPr>
        <w:t>Niche strategies</w:t>
      </w:r>
      <w:r>
        <w:rPr>
          <w:rFonts w:cs="Aptos"/>
        </w:rPr>
        <w:t xml:space="preserve"> </w:t>
      </w:r>
    </w:p>
    <w:tbl>
      <w:tblPr>
        <w:tblStyle w:val="TableGrid"/>
        <w:tblW w:w="9359" w:type="dxa"/>
        <w:tblInd w:w="10" w:type="dxa"/>
        <w:tblCellMar>
          <w:top w:w="9" w:type="dxa"/>
          <w:left w:w="108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65BA2" w14:paraId="10493C52" w14:textId="77777777" w:rsidTr="008556F2">
        <w:trPr>
          <w:trHeight w:val="2158"/>
        </w:trPr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4376" w14:textId="77777777" w:rsidR="00165BA2" w:rsidRDefault="00444A91">
            <w:pPr>
              <w:spacing w:after="176" w:line="259" w:lineRule="auto"/>
              <w:ind w:left="0" w:firstLine="0"/>
            </w:pPr>
            <w:r>
              <w:rPr>
                <w:b/>
              </w:rPr>
              <w:t xml:space="preserve">13:20 Panel: Real estate debt opportunities </w:t>
            </w:r>
          </w:p>
          <w:p w14:paraId="1156CB2E" w14:textId="77777777" w:rsidR="00165BA2" w:rsidRDefault="00444A91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>LP appetite for real estate debt</w:t>
            </w:r>
            <w:r>
              <w:t xml:space="preserve"> </w:t>
            </w:r>
          </w:p>
          <w:p w14:paraId="49BD6353" w14:textId="77777777" w:rsidR="00165BA2" w:rsidRDefault="00444A91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>How is the market evolving?</w:t>
            </w:r>
            <w:r>
              <w:t xml:space="preserve"> </w:t>
            </w:r>
          </w:p>
          <w:p w14:paraId="0198492A" w14:textId="77777777" w:rsidR="00165BA2" w:rsidRDefault="00444A9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A3B73D9" w14:textId="77777777" w:rsidR="00165BA2" w:rsidRDefault="00444A9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3063" w14:textId="77777777" w:rsidR="00165BA2" w:rsidRDefault="00444A91">
            <w:pPr>
              <w:spacing w:after="176" w:line="259" w:lineRule="auto"/>
              <w:ind w:left="0" w:firstLine="0"/>
            </w:pPr>
            <w:r>
              <w:rPr>
                <w:b/>
              </w:rPr>
              <w:t xml:space="preserve">Panel: NAV lending and Fund Finance </w:t>
            </w:r>
          </w:p>
          <w:p w14:paraId="31C52221" w14:textId="77777777" w:rsidR="00165BA2" w:rsidRDefault="00444A91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t xml:space="preserve">Latest trends in fund finance, Emerging </w:t>
            </w:r>
          </w:p>
          <w:p w14:paraId="72BB0F7F" w14:textId="77777777" w:rsidR="00165BA2" w:rsidRDefault="00444A91">
            <w:pPr>
              <w:spacing w:after="0" w:line="259" w:lineRule="auto"/>
              <w:ind w:left="720" w:firstLine="0"/>
            </w:pPr>
            <w:r>
              <w:t xml:space="preserve">Leverage, Liquidity, and Alternative </w:t>
            </w:r>
          </w:p>
          <w:p w14:paraId="0D4E6E3B" w14:textId="77777777" w:rsidR="00165BA2" w:rsidRDefault="00444A91">
            <w:pPr>
              <w:spacing w:after="0" w:line="259" w:lineRule="auto"/>
              <w:ind w:left="720" w:firstLine="0"/>
            </w:pPr>
            <w:r>
              <w:t>Financing Solutions</w:t>
            </w:r>
            <w:r>
              <w:t xml:space="preserve"> </w:t>
            </w:r>
          </w:p>
          <w:p w14:paraId="14E780EA" w14:textId="3A4B8BC9" w:rsidR="008556F2" w:rsidRPr="008556F2" w:rsidRDefault="00444A91" w:rsidP="008556F2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t>Will NAV financing ultimately outgrow the subline business?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165BA2" w14:paraId="706885E3" w14:textId="77777777">
        <w:trPr>
          <w:trHeight w:val="1868"/>
        </w:trPr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49BC8D0" w14:textId="77777777" w:rsidR="00165BA2" w:rsidRDefault="00444A91">
            <w:pPr>
              <w:spacing w:after="174" w:line="259" w:lineRule="auto"/>
              <w:ind w:left="0" w:firstLine="0"/>
            </w:pPr>
            <w:r>
              <w:rPr>
                <w:b/>
              </w:rPr>
              <w:t xml:space="preserve">14:00 Panel: Investing in infra debt  </w:t>
            </w:r>
          </w:p>
          <w:p w14:paraId="4773C827" w14:textId="77777777" w:rsidR="00165BA2" w:rsidRDefault="00444A91">
            <w:pPr>
              <w:numPr>
                <w:ilvl w:val="0"/>
                <w:numId w:val="8"/>
              </w:numPr>
              <w:spacing w:after="15" w:line="240" w:lineRule="auto"/>
              <w:ind w:hanging="360"/>
            </w:pPr>
            <w:r>
              <w:t>Impact of price pressures on assets in the current market</w:t>
            </w:r>
            <w:r>
              <w:t xml:space="preserve"> </w:t>
            </w:r>
          </w:p>
          <w:p w14:paraId="3FD24BEC" w14:textId="77777777" w:rsidR="00165BA2" w:rsidRDefault="00444A91">
            <w:pPr>
              <w:numPr>
                <w:ilvl w:val="0"/>
                <w:numId w:val="8"/>
              </w:numPr>
              <w:spacing w:after="16" w:line="240" w:lineRule="auto"/>
              <w:ind w:hanging="360"/>
            </w:pPr>
            <w:r>
              <w:t xml:space="preserve">What are the underlying drivers of the infra debt sector?  </w:t>
            </w:r>
            <w:r>
              <w:t xml:space="preserve"> </w:t>
            </w:r>
          </w:p>
          <w:p w14:paraId="01B768B7" w14:textId="77777777" w:rsidR="00165BA2" w:rsidRDefault="00444A91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t>How do LPs view the asset class</w:t>
            </w: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438EEFF" w14:textId="77777777" w:rsidR="00165BA2" w:rsidRDefault="00444A9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Panel: Identifying Opportunities across specialty finance </w:t>
            </w:r>
          </w:p>
          <w:p w14:paraId="22C2A9E3" w14:textId="77777777" w:rsidR="00165BA2" w:rsidRDefault="00444A9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735A785" w14:textId="69F5DC4F" w:rsidR="008556F2" w:rsidRPr="008556F2" w:rsidRDefault="008556F2">
            <w:pPr>
              <w:spacing w:after="0" w:line="259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Description TBC</w:t>
            </w:r>
          </w:p>
        </w:tc>
      </w:tr>
    </w:tbl>
    <w:p w14:paraId="74E536DE" w14:textId="77777777" w:rsidR="00165BA2" w:rsidRDefault="00444A91">
      <w:pPr>
        <w:spacing w:after="0" w:line="259" w:lineRule="auto"/>
        <w:ind w:left="0" w:firstLine="0"/>
      </w:pPr>
      <w:r>
        <w:rPr>
          <w:rFonts w:cs="Aptos"/>
          <w:b/>
          <w:color w:val="002060"/>
        </w:rPr>
        <w:t xml:space="preserve"> </w:t>
      </w:r>
    </w:p>
    <w:p w14:paraId="1876E7F3" w14:textId="77777777" w:rsidR="00165BA2" w:rsidRDefault="00444A91">
      <w:pPr>
        <w:pStyle w:val="Heading1"/>
        <w:ind w:left="-5"/>
      </w:pPr>
      <w:r>
        <w:t>14:40pm Coffee break</w:t>
      </w:r>
      <w:r>
        <w:t xml:space="preserve"> </w:t>
      </w:r>
    </w:p>
    <w:p w14:paraId="24AD0E26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15:10pm </w:t>
      </w:r>
      <w:r>
        <w:rPr>
          <w:rFonts w:cs="Aptos"/>
          <w:b/>
        </w:rPr>
        <w:t>Behind the Curtains: Insights from Private Equity Borrowers</w:t>
      </w:r>
      <w:r>
        <w:rPr>
          <w:rFonts w:cs="Aptos"/>
        </w:rPr>
        <w:t xml:space="preserve"> </w:t>
      </w:r>
    </w:p>
    <w:p w14:paraId="1E049C7A" w14:textId="6CCE72D7" w:rsidR="00165BA2" w:rsidRDefault="00444A91">
      <w:pPr>
        <w:numPr>
          <w:ilvl w:val="0"/>
          <w:numId w:val="3"/>
        </w:numPr>
        <w:ind w:firstLine="360"/>
      </w:pPr>
      <w:r>
        <w:t xml:space="preserve">What is the value proposition to borrowers in the current rising rate </w:t>
      </w:r>
      <w:r w:rsidR="008556F2">
        <w:tab/>
      </w:r>
      <w:r w:rsidR="008556F2">
        <w:tab/>
      </w:r>
      <w:r w:rsidR="008556F2">
        <w:tab/>
      </w:r>
      <w:r w:rsidR="008556F2">
        <w:tab/>
      </w:r>
      <w:r>
        <w:t>environment?</w:t>
      </w:r>
      <w:r>
        <w:rPr>
          <w:rFonts w:cs="Aptos"/>
        </w:rPr>
        <w:t xml:space="preserve"> </w:t>
      </w:r>
    </w:p>
    <w:p w14:paraId="31F3B18A" w14:textId="77777777" w:rsidR="00165BA2" w:rsidRDefault="00444A91">
      <w:pPr>
        <w:numPr>
          <w:ilvl w:val="0"/>
          <w:numId w:val="3"/>
        </w:numPr>
        <w:ind w:firstLine="360"/>
      </w:pPr>
      <w:r>
        <w:t>What are the pros and cons of a lending club from the borrower point of view?</w:t>
      </w:r>
      <w:r>
        <w:rPr>
          <w:rFonts w:cs="Aptos"/>
        </w:rPr>
        <w:t xml:space="preserve"> </w:t>
      </w:r>
    </w:p>
    <w:p w14:paraId="6CEEBDF7" w14:textId="77777777" w:rsidR="00165BA2" w:rsidRDefault="00444A91">
      <w:pPr>
        <w:spacing w:after="160" w:line="259" w:lineRule="auto"/>
        <w:ind w:left="0" w:firstLine="0"/>
      </w:pPr>
      <w:r>
        <w:rPr>
          <w:rFonts w:cs="Aptos"/>
        </w:rPr>
        <w:t xml:space="preserve"> </w:t>
      </w:r>
    </w:p>
    <w:p w14:paraId="1DFAADD6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15:50pm Panel: Identifying gaps in the market landscape and setting up independent emerging managers </w:t>
      </w:r>
    </w:p>
    <w:p w14:paraId="34EB9D05" w14:textId="473CAC40" w:rsidR="00165BA2" w:rsidRDefault="00444A91">
      <w:pPr>
        <w:numPr>
          <w:ilvl w:val="0"/>
          <w:numId w:val="3"/>
        </w:numPr>
        <w:ind w:firstLine="360"/>
      </w:pPr>
      <w:r>
        <w:t>Do we need another plain vanilla PE-Sponsored fund or is the market over-</w:t>
      </w:r>
      <w:r w:rsidR="008556F2">
        <w:tab/>
      </w:r>
      <w:r w:rsidR="008556F2">
        <w:tab/>
      </w:r>
      <w:r w:rsidR="008556F2">
        <w:tab/>
      </w:r>
      <w:r>
        <w:t>saturated?</w:t>
      </w:r>
      <w:r>
        <w:rPr>
          <w:rFonts w:cs="Aptos"/>
        </w:rPr>
        <w:t xml:space="preserve"> </w:t>
      </w:r>
    </w:p>
    <w:p w14:paraId="4DF39E16" w14:textId="77777777" w:rsidR="00165BA2" w:rsidRDefault="00444A91">
      <w:pPr>
        <w:numPr>
          <w:ilvl w:val="0"/>
          <w:numId w:val="3"/>
        </w:numPr>
        <w:ind w:firstLine="360"/>
      </w:pPr>
      <w:r>
        <w:t>How to find gaps in the competitive landscape</w:t>
      </w:r>
      <w:r>
        <w:rPr>
          <w:rFonts w:cs="Aptos"/>
        </w:rPr>
        <w:t xml:space="preserve"> </w:t>
      </w:r>
    </w:p>
    <w:p w14:paraId="16048098" w14:textId="77777777" w:rsidR="00165BA2" w:rsidRDefault="00444A91">
      <w:pPr>
        <w:numPr>
          <w:ilvl w:val="0"/>
          <w:numId w:val="3"/>
        </w:numPr>
        <w:ind w:firstLine="360"/>
      </w:pPr>
      <w:r>
        <w:t>Investor appetite towards new and emerging players</w:t>
      </w:r>
      <w:r>
        <w:rPr>
          <w:rFonts w:cs="Aptos"/>
        </w:rPr>
        <w:t xml:space="preserve"> </w:t>
      </w:r>
    </w:p>
    <w:p w14:paraId="2E93AD32" w14:textId="116CAA5A" w:rsidR="008556F2" w:rsidRDefault="00444A91" w:rsidP="008556F2">
      <w:pPr>
        <w:numPr>
          <w:ilvl w:val="0"/>
          <w:numId w:val="3"/>
        </w:numPr>
        <w:ind w:firstLine="360"/>
      </w:pPr>
      <w:r>
        <w:lastRenderedPageBreak/>
        <w:t xml:space="preserve">Entry barriers to new strategies and </w:t>
      </w:r>
      <w:proofErr w:type="spellStart"/>
      <w:r>
        <w:t>organisations</w:t>
      </w:r>
      <w:proofErr w:type="spellEnd"/>
      <w:r>
        <w:rPr>
          <w:rFonts w:cs="Aptos"/>
        </w:rPr>
        <w:t xml:space="preserve"> </w:t>
      </w:r>
    </w:p>
    <w:p w14:paraId="5A4B8C83" w14:textId="0B17E408" w:rsidR="00165BA2" w:rsidRDefault="00444A91">
      <w:pPr>
        <w:numPr>
          <w:ilvl w:val="0"/>
          <w:numId w:val="3"/>
        </w:numPr>
        <w:ind w:firstLine="360"/>
      </w:pPr>
      <w:r>
        <w:t>Multi-</w:t>
      </w:r>
      <w:r>
        <w:t>boutique, captive vs. independent managers and emerging role of GP-</w:t>
      </w:r>
      <w:r w:rsidR="008556F2">
        <w:tab/>
      </w:r>
      <w:r w:rsidR="008556F2">
        <w:tab/>
      </w:r>
      <w:r w:rsidR="008556F2">
        <w:tab/>
      </w:r>
      <w:r>
        <w:t>Stakes</w:t>
      </w:r>
      <w:r>
        <w:rPr>
          <w:rFonts w:cs="Aptos"/>
        </w:rPr>
        <w:t xml:space="preserve"> </w:t>
      </w:r>
      <w:r>
        <w:t>e.g. Ashgrove, Bright Capital</w:t>
      </w:r>
      <w:r>
        <w:rPr>
          <w:rFonts w:cs="Aptos"/>
        </w:rPr>
        <w:t xml:space="preserve"> </w:t>
      </w:r>
    </w:p>
    <w:p w14:paraId="1F5A6059" w14:textId="77777777" w:rsidR="00165BA2" w:rsidRDefault="00444A91">
      <w:pPr>
        <w:spacing w:after="0" w:line="259" w:lineRule="auto"/>
        <w:ind w:left="0" w:firstLine="0"/>
      </w:pPr>
      <w:r>
        <w:rPr>
          <w:rFonts w:cs="Aptos"/>
        </w:rPr>
        <w:t xml:space="preserve"> </w:t>
      </w:r>
    </w:p>
    <w:p w14:paraId="692EF93E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16:25pm LP hosted roundtables </w:t>
      </w:r>
    </w:p>
    <w:p w14:paraId="4A1CA13B" w14:textId="77777777" w:rsidR="00165BA2" w:rsidRDefault="00444A91">
      <w:pPr>
        <w:numPr>
          <w:ilvl w:val="0"/>
          <w:numId w:val="4"/>
        </w:numPr>
        <w:ind w:hanging="360"/>
      </w:pPr>
      <w:r>
        <w:t>Selection criteria in private credit</w:t>
      </w:r>
      <w:r>
        <w:rPr>
          <w:rFonts w:cs="Aptos"/>
        </w:rPr>
        <w:t xml:space="preserve"> </w:t>
      </w:r>
    </w:p>
    <w:p w14:paraId="476228E1" w14:textId="77777777" w:rsidR="00165BA2" w:rsidRDefault="00444A91">
      <w:pPr>
        <w:numPr>
          <w:ilvl w:val="0"/>
          <w:numId w:val="4"/>
        </w:numPr>
        <w:ind w:hanging="360"/>
      </w:pPr>
      <w:r>
        <w:t xml:space="preserve">Secondary transactions in the </w:t>
      </w:r>
      <w:proofErr w:type="gramStart"/>
      <w:r>
        <w:t>market place</w:t>
      </w:r>
      <w:proofErr w:type="gramEnd"/>
      <w:r>
        <w:t xml:space="preserve"> </w:t>
      </w:r>
      <w:r>
        <w:rPr>
          <w:rFonts w:cs="Aptos"/>
        </w:rPr>
        <w:t xml:space="preserve"> </w:t>
      </w:r>
    </w:p>
    <w:p w14:paraId="1BC70E6A" w14:textId="77777777" w:rsidR="00165BA2" w:rsidRDefault="00444A91">
      <w:pPr>
        <w:numPr>
          <w:ilvl w:val="0"/>
          <w:numId w:val="4"/>
        </w:numPr>
        <w:ind w:hanging="360"/>
      </w:pPr>
      <w:r>
        <w:t xml:space="preserve">Side letter negotiations </w:t>
      </w:r>
      <w:r>
        <w:rPr>
          <w:rFonts w:cs="Aptos"/>
        </w:rPr>
        <w:t xml:space="preserve"> </w:t>
      </w:r>
    </w:p>
    <w:p w14:paraId="3E80C7B5" w14:textId="77777777" w:rsidR="00165BA2" w:rsidRDefault="00444A91">
      <w:pPr>
        <w:numPr>
          <w:ilvl w:val="0"/>
          <w:numId w:val="4"/>
        </w:numPr>
        <w:ind w:hanging="360"/>
      </w:pPr>
      <w:r>
        <w:t xml:space="preserve">How to include niche strategies in a portfolio </w:t>
      </w:r>
      <w:r>
        <w:rPr>
          <w:rFonts w:cs="Aptos"/>
        </w:rPr>
        <w:t xml:space="preserve"> </w:t>
      </w:r>
    </w:p>
    <w:p w14:paraId="6D7A445E" w14:textId="77777777" w:rsidR="00165BA2" w:rsidRDefault="00444A91">
      <w:pPr>
        <w:numPr>
          <w:ilvl w:val="0"/>
          <w:numId w:val="4"/>
        </w:numPr>
        <w:ind w:hanging="360"/>
      </w:pPr>
      <w:r>
        <w:t>Emerging topics e.g. ABL, portfolio finance</w:t>
      </w:r>
      <w:r>
        <w:rPr>
          <w:rFonts w:cs="Aptos"/>
        </w:rPr>
        <w:t xml:space="preserve"> </w:t>
      </w:r>
    </w:p>
    <w:p w14:paraId="069DAD48" w14:textId="77777777" w:rsidR="00165BA2" w:rsidRDefault="00444A91">
      <w:pPr>
        <w:numPr>
          <w:ilvl w:val="0"/>
          <w:numId w:val="4"/>
        </w:numPr>
        <w:ind w:hanging="360"/>
      </w:pPr>
      <w:r>
        <w:t xml:space="preserve">Meeting LP ESG requirements </w:t>
      </w:r>
      <w:r>
        <w:rPr>
          <w:rFonts w:cs="Aptos"/>
        </w:rPr>
        <w:t xml:space="preserve"> </w:t>
      </w:r>
    </w:p>
    <w:p w14:paraId="6A0D629E" w14:textId="77777777" w:rsidR="00165BA2" w:rsidRDefault="00444A91">
      <w:pPr>
        <w:numPr>
          <w:ilvl w:val="0"/>
          <w:numId w:val="4"/>
        </w:numPr>
        <w:ind w:hanging="360"/>
      </w:pPr>
      <w:r>
        <w:t xml:space="preserve">LP led GP stakes </w:t>
      </w:r>
      <w:r>
        <w:rPr>
          <w:rFonts w:cs="Aptos"/>
        </w:rPr>
        <w:t xml:space="preserve"> </w:t>
      </w:r>
    </w:p>
    <w:p w14:paraId="1E8D41D5" w14:textId="77777777" w:rsidR="00165BA2" w:rsidRDefault="00444A91">
      <w:pPr>
        <w:spacing w:after="0" w:line="259" w:lineRule="auto"/>
        <w:ind w:left="0" w:firstLine="0"/>
      </w:pPr>
      <w:r>
        <w:rPr>
          <w:rFonts w:cs="Aptos"/>
        </w:rPr>
        <w:t xml:space="preserve"> </w:t>
      </w:r>
    </w:p>
    <w:p w14:paraId="1EBF407E" w14:textId="087EF474" w:rsidR="008556F2" w:rsidRPr="008556F2" w:rsidRDefault="00444A91" w:rsidP="008556F2">
      <w:pPr>
        <w:pStyle w:val="Heading1"/>
        <w:spacing w:after="6" w:line="345" w:lineRule="auto"/>
        <w:ind w:left="-5" w:right="5667"/>
      </w:pPr>
      <w:r>
        <w:t>17.00 Networking reception</w:t>
      </w:r>
      <w:r>
        <w:t xml:space="preserve"> </w:t>
      </w:r>
    </w:p>
    <w:p w14:paraId="63CDB08F" w14:textId="3DBC110D" w:rsidR="008556F2" w:rsidRPr="008556F2" w:rsidRDefault="008556F2" w:rsidP="008556F2">
      <w:pPr>
        <w:rPr>
          <w:lang w:val="en-GB" w:eastAsia="en-GB"/>
        </w:rPr>
      </w:pPr>
      <w:r>
        <w:rPr>
          <w:lang w:val="en-GB" w:eastAsia="en-GB"/>
        </w:rPr>
        <w:t>_____________________________________________________________________________________</w:t>
      </w:r>
    </w:p>
    <w:p w14:paraId="51D128BF" w14:textId="77777777" w:rsidR="008556F2" w:rsidRDefault="008556F2" w:rsidP="008556F2">
      <w:pPr>
        <w:rPr>
          <w:lang w:val="en-GB" w:eastAsia="en-GB"/>
        </w:rPr>
      </w:pPr>
    </w:p>
    <w:p w14:paraId="3CE5C09C" w14:textId="77777777" w:rsidR="008556F2" w:rsidRPr="008556F2" w:rsidRDefault="008556F2" w:rsidP="008556F2">
      <w:pPr>
        <w:rPr>
          <w:lang w:val="en-GB" w:eastAsia="en-GB"/>
        </w:rPr>
      </w:pPr>
    </w:p>
    <w:p w14:paraId="2C235A94" w14:textId="205CF970" w:rsidR="00165BA2" w:rsidRDefault="00444A91">
      <w:pPr>
        <w:pStyle w:val="Heading1"/>
        <w:spacing w:after="6" w:line="345" w:lineRule="auto"/>
        <w:ind w:left="-5" w:right="5667"/>
      </w:pPr>
      <w:r>
        <w:rPr>
          <w:sz w:val="28"/>
        </w:rPr>
        <w:t>Day 2: 14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May</w:t>
      </w:r>
      <w:r>
        <w:rPr>
          <w:sz w:val="28"/>
        </w:rPr>
        <w:t xml:space="preserve"> </w:t>
      </w:r>
    </w:p>
    <w:p w14:paraId="63569D34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8:30am Invite only LP networking breakfast </w:t>
      </w:r>
    </w:p>
    <w:p w14:paraId="0CD9D200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8:00- 9.15 Registration  </w:t>
      </w:r>
    </w:p>
    <w:p w14:paraId="1B59F204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9.20am Chair’s welcome remarks </w:t>
      </w:r>
    </w:p>
    <w:p w14:paraId="64A636C7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9.25am LP Keynote Interview </w:t>
      </w:r>
    </w:p>
    <w:p w14:paraId="57905A64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9.50am Panel: Key drivers for Opportunistic Credit and Market Dislocation Strategies </w:t>
      </w:r>
    </w:p>
    <w:p w14:paraId="57E88FF5" w14:textId="77777777" w:rsidR="00165BA2" w:rsidRDefault="00444A91">
      <w:pPr>
        <w:ind w:left="926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How are investors capitalizing on opportunities across distressed debt and special situations</w:t>
      </w:r>
      <w:r>
        <w:rPr>
          <w:rFonts w:cs="Aptos"/>
        </w:rPr>
        <w:t xml:space="preserve"> </w:t>
      </w:r>
    </w:p>
    <w:p w14:paraId="0FE79DD9" w14:textId="77777777" w:rsidR="00165BA2" w:rsidRDefault="00444A91">
      <w:pPr>
        <w:spacing w:after="0" w:line="259" w:lineRule="auto"/>
        <w:ind w:left="926" w:firstLine="0"/>
      </w:pPr>
      <w:r>
        <w:rPr>
          <w:rFonts w:cs="Aptos"/>
          <w:b/>
        </w:rPr>
        <w:t xml:space="preserve"> </w:t>
      </w:r>
    </w:p>
    <w:p w14:paraId="439F3A44" w14:textId="77777777" w:rsidR="00165BA2" w:rsidRDefault="00444A91">
      <w:pPr>
        <w:spacing w:after="168"/>
        <w:ind w:left="10"/>
      </w:pPr>
      <w:r>
        <w:rPr>
          <w:rFonts w:cs="Aptos"/>
          <w:b/>
        </w:rPr>
        <w:t>10:30</w:t>
      </w:r>
      <w:r>
        <w:rPr>
          <w:rFonts w:cs="Aptos"/>
          <w:b/>
        </w:rPr>
        <w:t>am PDI Data Presentation</w:t>
      </w:r>
      <w:r>
        <w:t>- latest stats numbers on private debt using PDI data</w:t>
      </w:r>
      <w:r>
        <w:rPr>
          <w:rFonts w:cs="Aptos"/>
        </w:rPr>
        <w:t xml:space="preserve"> </w:t>
      </w:r>
    </w:p>
    <w:p w14:paraId="4E8B1187" w14:textId="77777777" w:rsidR="00165BA2" w:rsidRDefault="00444A91">
      <w:pPr>
        <w:pStyle w:val="Heading1"/>
        <w:ind w:left="-5"/>
      </w:pPr>
      <w:r>
        <w:t>10:40am Networking Break</w:t>
      </w:r>
      <w:r>
        <w:t xml:space="preserve"> </w:t>
      </w:r>
    </w:p>
    <w:p w14:paraId="482C452E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 xml:space="preserve">11:10am PDI Investment Committee </w:t>
      </w:r>
    </w:p>
    <w:p w14:paraId="6566C715" w14:textId="77777777" w:rsidR="00165BA2" w:rsidRDefault="00444A91">
      <w:pPr>
        <w:spacing w:line="419" w:lineRule="auto"/>
        <w:ind w:left="10"/>
      </w:pPr>
      <w:r>
        <w:t xml:space="preserve">Our PDI Investment Committee </w:t>
      </w:r>
      <w:proofErr w:type="gramStart"/>
      <w:r>
        <w:t>takes a look</w:t>
      </w:r>
      <w:proofErr w:type="gramEnd"/>
      <w:r>
        <w:t xml:space="preserve"> at three investment case studies from leading GPs</w:t>
      </w:r>
      <w:r>
        <w:rPr>
          <w:rFonts w:cs="Aptos"/>
        </w:rPr>
        <w:t xml:space="preserve"> </w:t>
      </w:r>
      <w:r>
        <w:t>in this unique interactive format.</w:t>
      </w:r>
      <w:r>
        <w:rPr>
          <w:rFonts w:cs="Aptos"/>
        </w:rPr>
        <w:t xml:space="preserve"> </w:t>
      </w:r>
    </w:p>
    <w:p w14:paraId="7FC446E1" w14:textId="551B0440" w:rsidR="008556F2" w:rsidRDefault="00444A91" w:rsidP="008556F2">
      <w:pPr>
        <w:spacing w:after="162" w:line="258" w:lineRule="auto"/>
        <w:ind w:left="-5"/>
        <w:rPr>
          <w:rFonts w:cs="Aptos"/>
          <w:b/>
        </w:rPr>
      </w:pPr>
      <w:r>
        <w:rPr>
          <w:rFonts w:cs="Aptos"/>
          <w:b/>
        </w:rPr>
        <w:t xml:space="preserve">12:10pm Networking Lunch </w:t>
      </w:r>
    </w:p>
    <w:p w14:paraId="5E243284" w14:textId="77777777" w:rsidR="008556F2" w:rsidRDefault="008556F2" w:rsidP="008556F2">
      <w:pPr>
        <w:spacing w:after="162" w:line="258" w:lineRule="auto"/>
        <w:ind w:left="-5"/>
        <w:rPr>
          <w:rFonts w:cs="Aptos"/>
          <w:b/>
        </w:rPr>
      </w:pPr>
    </w:p>
    <w:p w14:paraId="23566B4C" w14:textId="53BD821F" w:rsidR="008556F2" w:rsidRPr="008556F2" w:rsidRDefault="00444A91">
      <w:pPr>
        <w:spacing w:after="1" w:line="258" w:lineRule="auto"/>
        <w:ind w:left="-5"/>
        <w:rPr>
          <w:rFonts w:cs="Aptos"/>
        </w:rPr>
      </w:pPr>
      <w:r>
        <w:t>Stream A-</w:t>
      </w:r>
      <w:r>
        <w:rPr>
          <w:rFonts w:cs="Aptos"/>
          <w:b/>
        </w:rPr>
        <w:t xml:space="preserve">Sustainability &amp; DEI                </w:t>
      </w:r>
      <w:r>
        <w:rPr>
          <w:rFonts w:cs="Aptos"/>
        </w:rPr>
        <w:t xml:space="preserve">   </w:t>
      </w:r>
      <w:r>
        <w:t xml:space="preserve">            </w:t>
      </w:r>
      <w:r w:rsidR="008556F2">
        <w:tab/>
        <w:t xml:space="preserve">        </w:t>
      </w:r>
      <w:r>
        <w:t xml:space="preserve">Stream B- </w:t>
      </w:r>
      <w:r>
        <w:rPr>
          <w:rFonts w:cs="Aptos"/>
          <w:b/>
        </w:rPr>
        <w:t>Deal landscape</w:t>
      </w:r>
      <w:r>
        <w:rPr>
          <w:rFonts w:cs="Aptos"/>
        </w:rPr>
        <w:t xml:space="preserve"> </w:t>
      </w:r>
    </w:p>
    <w:tbl>
      <w:tblPr>
        <w:tblStyle w:val="TableGrid"/>
        <w:tblW w:w="9078" w:type="dxa"/>
        <w:tblInd w:w="10" w:type="dxa"/>
        <w:tblCellMar>
          <w:top w:w="9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671"/>
        <w:gridCol w:w="4407"/>
      </w:tblGrid>
      <w:tr w:rsidR="00165BA2" w14:paraId="632FCEF8" w14:textId="77777777">
        <w:trPr>
          <w:trHeight w:val="5058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D505" w14:textId="77777777" w:rsidR="00165BA2" w:rsidRDefault="00444A91">
            <w:pPr>
              <w:spacing w:after="158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13.10 Aligning ESG Expectations: Managing changing LP requirements </w:t>
            </w:r>
          </w:p>
          <w:p w14:paraId="0BBE16A2" w14:textId="481EF5CD" w:rsidR="008556F2" w:rsidRDefault="008556F2" w:rsidP="008556F2">
            <w:pPr>
              <w:numPr>
                <w:ilvl w:val="0"/>
                <w:numId w:val="10"/>
              </w:numPr>
              <w:spacing w:after="15" w:line="240" w:lineRule="auto"/>
              <w:ind w:hanging="360"/>
            </w:pPr>
            <w:r>
              <w:t>With ESG processes and requirements largely established on the investor side, have GPs managed to adapt?</w:t>
            </w:r>
          </w:p>
          <w:p w14:paraId="3605010B" w14:textId="560280A9" w:rsidR="008556F2" w:rsidRDefault="008556F2" w:rsidP="008556F2">
            <w:pPr>
              <w:numPr>
                <w:ilvl w:val="0"/>
                <w:numId w:val="10"/>
              </w:numPr>
              <w:spacing w:after="15" w:line="240" w:lineRule="auto"/>
              <w:ind w:hanging="360"/>
            </w:pPr>
            <w:r>
              <w:t>Is SFDR 8 now a requirement for a successful fundraise?</w:t>
            </w:r>
          </w:p>
          <w:p w14:paraId="47AA5986" w14:textId="4CF411BB" w:rsidR="00165BA2" w:rsidRPr="008556F2" w:rsidRDefault="008556F2" w:rsidP="008556F2">
            <w:pPr>
              <w:numPr>
                <w:ilvl w:val="0"/>
                <w:numId w:val="10"/>
              </w:numPr>
              <w:spacing w:after="15" w:line="240" w:lineRule="auto"/>
              <w:ind w:hanging="360"/>
            </w:pPr>
            <w:r>
              <w:t>Does ESG make certain markets such as North America, or certain strategies such as distressed debt, less accessible to investors?</w:t>
            </w:r>
            <w:r w:rsidR="00444A91" w:rsidRPr="008556F2">
              <w:rPr>
                <w:b/>
              </w:rPr>
              <w:t xml:space="preserve"> </w:t>
            </w:r>
            <w:r w:rsidR="00444A91" w:rsidRPr="008556F2">
              <w:t xml:space="preserve"> </w:t>
            </w: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9532D" w14:textId="77777777" w:rsidR="00165BA2" w:rsidRDefault="00444A91">
            <w:pPr>
              <w:spacing w:after="175" w:line="259" w:lineRule="auto"/>
              <w:ind w:left="0" w:firstLine="0"/>
            </w:pPr>
            <w:r>
              <w:rPr>
                <w:b/>
              </w:rPr>
              <w:t xml:space="preserve">13.10 Deal origination and deal flow- sponsored vs </w:t>
            </w:r>
            <w:proofErr w:type="spellStart"/>
            <w:r>
              <w:rPr>
                <w:b/>
              </w:rPr>
              <w:t>sponsorless</w:t>
            </w:r>
            <w:proofErr w:type="spellEnd"/>
            <w:r>
              <w:rPr>
                <w:b/>
              </w:rPr>
              <w:t xml:space="preserve"> </w:t>
            </w:r>
          </w:p>
          <w:p w14:paraId="4B38DBF5" w14:textId="77777777" w:rsidR="00165BA2" w:rsidRDefault="00444A91">
            <w:pPr>
              <w:numPr>
                <w:ilvl w:val="0"/>
                <w:numId w:val="10"/>
              </w:numPr>
              <w:spacing w:after="15" w:line="240" w:lineRule="auto"/>
              <w:ind w:hanging="360"/>
            </w:pPr>
            <w:r>
              <w:t>Are there too many funds chasing too few deals?</w:t>
            </w:r>
            <w:r>
              <w:t xml:space="preserve"> </w:t>
            </w:r>
          </w:p>
          <w:p w14:paraId="5F5B3486" w14:textId="405461C2" w:rsidR="00165BA2" w:rsidRDefault="00444A91">
            <w:pPr>
              <w:numPr>
                <w:ilvl w:val="0"/>
                <w:numId w:val="10"/>
              </w:numPr>
              <w:spacing w:after="16" w:line="240" w:lineRule="auto"/>
              <w:ind w:hanging="360"/>
            </w:pPr>
            <w:r>
              <w:t>Do we see correlation between the deal flow of sponsored and sponsor</w:t>
            </w:r>
            <w:r w:rsidR="008556F2">
              <w:t>-</w:t>
            </w:r>
            <w:r>
              <w:t>less transactions?</w:t>
            </w:r>
            <w:r>
              <w:t xml:space="preserve"> </w:t>
            </w:r>
          </w:p>
          <w:p w14:paraId="48FACF72" w14:textId="77777777" w:rsidR="00165BA2" w:rsidRDefault="00444A91">
            <w:pPr>
              <w:numPr>
                <w:ilvl w:val="0"/>
                <w:numId w:val="10"/>
              </w:numPr>
              <w:spacing w:after="16" w:line="240" w:lineRule="auto"/>
              <w:ind w:hanging="360"/>
            </w:pPr>
            <w:r>
              <w:t>How will large Evergreen funds without carry and low cost change the competitive dynamics?</w:t>
            </w:r>
            <w:r>
              <w:t xml:space="preserve"> </w:t>
            </w:r>
          </w:p>
          <w:p w14:paraId="58F52F4A" w14:textId="4A590BCC" w:rsidR="00165BA2" w:rsidRDefault="00444A91">
            <w:pPr>
              <w:numPr>
                <w:ilvl w:val="0"/>
                <w:numId w:val="10"/>
              </w:numPr>
              <w:spacing w:after="18" w:line="238" w:lineRule="auto"/>
              <w:ind w:hanging="360"/>
            </w:pPr>
            <w:r>
              <w:t>Spread levels Sponsored vs. Non</w:t>
            </w:r>
            <w:r w:rsidR="008556F2">
              <w:t>-</w:t>
            </w:r>
            <w:r>
              <w:t>sponsored</w:t>
            </w:r>
            <w:r>
              <w:t xml:space="preserve"> </w:t>
            </w:r>
          </w:p>
          <w:p w14:paraId="512412C8" w14:textId="55267B48" w:rsidR="00165BA2" w:rsidRDefault="00444A91">
            <w:pPr>
              <w:numPr>
                <w:ilvl w:val="0"/>
                <w:numId w:val="10"/>
              </w:numPr>
              <w:spacing w:after="16" w:line="240" w:lineRule="auto"/>
              <w:ind w:hanging="360"/>
            </w:pPr>
            <w:r>
              <w:t>Valuation and governance risk factors for sponsor</w:t>
            </w:r>
            <w:r w:rsidR="008556F2">
              <w:t>-</w:t>
            </w:r>
            <w:r>
              <w:t>less transactions</w:t>
            </w:r>
            <w:r>
              <w:t xml:space="preserve"> </w:t>
            </w:r>
          </w:p>
          <w:p w14:paraId="6FF167E2" w14:textId="77777777" w:rsidR="00165BA2" w:rsidRDefault="00444A91">
            <w:pPr>
              <w:numPr>
                <w:ilvl w:val="0"/>
                <w:numId w:val="10"/>
              </w:numPr>
              <w:spacing w:after="0" w:line="240" w:lineRule="auto"/>
              <w:ind w:hanging="360"/>
            </w:pPr>
            <w:r>
              <w:t>Risk factors for non-sponsored transactions</w:t>
            </w:r>
            <w:r>
              <w:t xml:space="preserve"> </w:t>
            </w:r>
          </w:p>
          <w:p w14:paraId="1B2B3227" w14:textId="77777777" w:rsidR="00165BA2" w:rsidRDefault="00444A91">
            <w:pPr>
              <w:spacing w:after="0" w:line="259" w:lineRule="auto"/>
              <w:ind w:left="0" w:right="417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65BA2" w14:paraId="79DDDEF1" w14:textId="77777777">
        <w:trPr>
          <w:trHeight w:val="4774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E0E7" w14:textId="77777777" w:rsidR="00165BA2" w:rsidRDefault="00444A91">
            <w:pPr>
              <w:spacing w:after="175" w:line="259" w:lineRule="auto"/>
              <w:ind w:left="0" w:right="18" w:firstLine="0"/>
            </w:pPr>
            <w:r>
              <w:rPr>
                <w:b/>
              </w:rPr>
              <w:t>13.50   The demand for talent in private credit and closing the DEI and gender gap</w:t>
            </w:r>
            <w:r>
              <w:t xml:space="preserve"> </w:t>
            </w:r>
          </w:p>
          <w:p w14:paraId="4777CB78" w14:textId="77777777" w:rsidR="00165BA2" w:rsidRDefault="00444A91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>How to attract and keep talent?</w:t>
            </w:r>
            <w:r>
              <w:t xml:space="preserve"> </w:t>
            </w:r>
          </w:p>
          <w:p w14:paraId="59C5945B" w14:textId="77777777" w:rsidR="00165BA2" w:rsidRDefault="00444A91">
            <w:pPr>
              <w:numPr>
                <w:ilvl w:val="0"/>
                <w:numId w:val="11"/>
              </w:numPr>
              <w:spacing w:after="15" w:line="240" w:lineRule="auto"/>
              <w:ind w:hanging="360"/>
            </w:pPr>
            <w:r>
              <w:t xml:space="preserve">How do GPs integrate ESG not only on transaction but also on an </w:t>
            </w:r>
            <w:proofErr w:type="spellStart"/>
            <w:r>
              <w:t>organisational</w:t>
            </w:r>
            <w:proofErr w:type="spellEnd"/>
            <w:r>
              <w:t xml:space="preserve"> level?</w:t>
            </w:r>
            <w:r>
              <w:t xml:space="preserve"> </w:t>
            </w:r>
          </w:p>
          <w:p w14:paraId="0BD95821" w14:textId="77777777" w:rsidR="00165BA2" w:rsidRDefault="00444A91">
            <w:pPr>
              <w:numPr>
                <w:ilvl w:val="0"/>
                <w:numId w:val="11"/>
              </w:numPr>
              <w:spacing w:after="16" w:line="240" w:lineRule="auto"/>
              <w:ind w:hanging="360"/>
            </w:pPr>
            <w:r>
              <w:t>Is there a demand/supply imbalance when it comes to the talent needed to drive the asset class forward</w:t>
            </w:r>
            <w:r>
              <w:t xml:space="preserve"> </w:t>
            </w:r>
          </w:p>
          <w:p w14:paraId="2C16A123" w14:textId="77777777" w:rsidR="00165BA2" w:rsidRDefault="00444A91">
            <w:pPr>
              <w:numPr>
                <w:ilvl w:val="0"/>
                <w:numId w:val="11"/>
              </w:numPr>
              <w:spacing w:after="17" w:line="239" w:lineRule="auto"/>
              <w:ind w:hanging="360"/>
            </w:pPr>
            <w:r>
              <w:t>What are the main challenges managers face when it comes to recruiting from entry level to senior hires?</w:t>
            </w:r>
            <w:r>
              <w:t xml:space="preserve"> </w:t>
            </w:r>
          </w:p>
          <w:p w14:paraId="7B308990" w14:textId="77777777" w:rsidR="00165BA2" w:rsidRDefault="00444A91">
            <w:pPr>
              <w:numPr>
                <w:ilvl w:val="0"/>
                <w:numId w:val="11"/>
              </w:numPr>
              <w:spacing w:after="0" w:line="240" w:lineRule="auto"/>
              <w:ind w:hanging="360"/>
            </w:pPr>
            <w:r>
              <w:t>How do LPs approach DEI when considering managers?</w:t>
            </w:r>
            <w:r>
              <w:t xml:space="preserve"> </w:t>
            </w:r>
          </w:p>
          <w:p w14:paraId="101A4EF4" w14:textId="77777777" w:rsidR="00165BA2" w:rsidRDefault="00444A9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3A0DC" w14:textId="77777777" w:rsidR="00165BA2" w:rsidRDefault="00444A91">
            <w:pPr>
              <w:spacing w:after="175" w:line="259" w:lineRule="auto"/>
              <w:ind w:left="0" w:firstLine="0"/>
            </w:pPr>
            <w:r>
              <w:rPr>
                <w:b/>
              </w:rPr>
              <w:t xml:space="preserve">13.50   Emerging hotspots: Growth lending to Software Companies </w:t>
            </w:r>
          </w:p>
          <w:p w14:paraId="0F4EF6EF" w14:textId="77777777" w:rsidR="00165BA2" w:rsidRDefault="00444A91">
            <w:pPr>
              <w:numPr>
                <w:ilvl w:val="0"/>
                <w:numId w:val="12"/>
              </w:numPr>
              <w:spacing w:after="15" w:line="240" w:lineRule="auto"/>
              <w:ind w:hanging="360"/>
            </w:pPr>
            <w:r>
              <w:t>Lending to tech companies in the wake of the SVB collapse</w:t>
            </w:r>
            <w:r>
              <w:t xml:space="preserve"> </w:t>
            </w:r>
          </w:p>
          <w:p w14:paraId="6363EE96" w14:textId="77777777" w:rsidR="00165BA2" w:rsidRDefault="00444A91">
            <w:pPr>
              <w:numPr>
                <w:ilvl w:val="0"/>
                <w:numId w:val="12"/>
              </w:numPr>
              <w:spacing w:after="15" w:line="241" w:lineRule="auto"/>
              <w:ind w:hanging="360"/>
            </w:pPr>
            <w:r>
              <w:t>Difference between Venture Debt, Growth Debt and Direct Lending</w:t>
            </w:r>
            <w:r>
              <w:t xml:space="preserve"> </w:t>
            </w:r>
          </w:p>
          <w:p w14:paraId="0BC4E070" w14:textId="77777777" w:rsidR="00165BA2" w:rsidRDefault="00444A91">
            <w:pPr>
              <w:numPr>
                <w:ilvl w:val="0"/>
                <w:numId w:val="12"/>
              </w:numPr>
              <w:spacing w:after="15" w:line="240" w:lineRule="auto"/>
              <w:ind w:hanging="360"/>
            </w:pPr>
            <w:r>
              <w:t>Key differences in covenant definitions</w:t>
            </w:r>
            <w:r>
              <w:t xml:space="preserve"> </w:t>
            </w:r>
          </w:p>
          <w:p w14:paraId="1AE2EA67" w14:textId="77777777" w:rsidR="00165BA2" w:rsidRDefault="00444A91">
            <w:pPr>
              <w:numPr>
                <w:ilvl w:val="0"/>
                <w:numId w:val="12"/>
              </w:numPr>
              <w:spacing w:after="15" w:line="240" w:lineRule="auto"/>
              <w:ind w:hanging="360"/>
            </w:pPr>
            <w:r>
              <w:t xml:space="preserve">How to </w:t>
            </w:r>
            <w:proofErr w:type="spellStart"/>
            <w:r>
              <w:t>analyse</w:t>
            </w:r>
            <w:proofErr w:type="spellEnd"/>
            <w:r>
              <w:t xml:space="preserve"> the churn of the borrowers?</w:t>
            </w:r>
            <w:r>
              <w:t xml:space="preserve"> </w:t>
            </w:r>
          </w:p>
          <w:p w14:paraId="0E47305C" w14:textId="77777777" w:rsidR="00165BA2" w:rsidRDefault="00444A91">
            <w:pPr>
              <w:numPr>
                <w:ilvl w:val="0"/>
                <w:numId w:val="12"/>
              </w:numPr>
              <w:spacing w:after="0" w:line="240" w:lineRule="auto"/>
              <w:ind w:hanging="360"/>
            </w:pPr>
            <w:r>
              <w:t>How to enforce cost reduction in case of adverse developments?</w:t>
            </w:r>
            <w:r>
              <w:t xml:space="preserve"> </w:t>
            </w:r>
          </w:p>
          <w:p w14:paraId="5C170313" w14:textId="77777777" w:rsidR="00165BA2" w:rsidRDefault="00444A9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4FBECB18" w14:textId="77777777" w:rsidR="00165BA2" w:rsidRDefault="00444A91">
      <w:pPr>
        <w:spacing w:after="158" w:line="259" w:lineRule="auto"/>
        <w:ind w:left="0" w:firstLine="0"/>
        <w:rPr>
          <w:rFonts w:cs="Aptos"/>
          <w:color w:val="002060"/>
        </w:rPr>
      </w:pPr>
      <w:r>
        <w:rPr>
          <w:rFonts w:cs="Aptos"/>
          <w:color w:val="002060"/>
        </w:rPr>
        <w:t xml:space="preserve">  </w:t>
      </w:r>
    </w:p>
    <w:p w14:paraId="5E5833F7" w14:textId="77777777" w:rsidR="008556F2" w:rsidRDefault="008556F2">
      <w:pPr>
        <w:spacing w:after="158" w:line="259" w:lineRule="auto"/>
        <w:ind w:left="0" w:firstLine="0"/>
      </w:pPr>
    </w:p>
    <w:p w14:paraId="52182590" w14:textId="1F8B5629" w:rsidR="00165BA2" w:rsidRDefault="00444A91" w:rsidP="008556F2">
      <w:pPr>
        <w:pStyle w:val="Heading1"/>
        <w:ind w:left="-5"/>
      </w:pPr>
      <w:r>
        <w:t xml:space="preserve">14.30pm Coffee break </w:t>
      </w:r>
      <w:r>
        <w:t xml:space="preserve"> </w:t>
      </w:r>
    </w:p>
    <w:p w14:paraId="0365F423" w14:textId="77777777" w:rsidR="00165BA2" w:rsidRDefault="00444A91">
      <w:pPr>
        <w:spacing w:after="162" w:line="258" w:lineRule="auto"/>
        <w:ind w:left="-5"/>
      </w:pPr>
      <w:r>
        <w:rPr>
          <w:rFonts w:cs="Aptos"/>
          <w:b/>
        </w:rPr>
        <w:t>1</w:t>
      </w:r>
      <w:r>
        <w:rPr>
          <w:rFonts w:cs="Aptos"/>
          <w:b/>
        </w:rPr>
        <w:t xml:space="preserve">5:00pm Spotlight: Asia-Pacific investors' growing appetite for international opportunities </w:t>
      </w:r>
    </w:p>
    <w:p w14:paraId="795388A0" w14:textId="77777777" w:rsidR="00165BA2" w:rsidRDefault="00444A91">
      <w:pPr>
        <w:numPr>
          <w:ilvl w:val="0"/>
          <w:numId w:val="5"/>
        </w:numPr>
        <w:spacing w:after="28"/>
        <w:ind w:right="419" w:hanging="360"/>
      </w:pPr>
      <w:r>
        <w:t>How is the cross-</w:t>
      </w:r>
      <w:r>
        <w:t>border opportunity set in Europe and APAC evolving within the private credit sphere?</w:t>
      </w:r>
      <w:r>
        <w:rPr>
          <w:rFonts w:cs="Aptos"/>
        </w:rPr>
        <w:t xml:space="preserve"> </w:t>
      </w:r>
    </w:p>
    <w:p w14:paraId="14AD5EE2" w14:textId="77777777" w:rsidR="00165BA2" w:rsidRDefault="00444A91">
      <w:pPr>
        <w:numPr>
          <w:ilvl w:val="0"/>
          <w:numId w:val="5"/>
        </w:numPr>
        <w:spacing w:after="28"/>
        <w:ind w:right="419" w:hanging="360"/>
      </w:pPr>
      <w:r>
        <w:t>What are the differences and similarities in investor appetite for private credit</w:t>
      </w:r>
      <w:r>
        <w:rPr>
          <w:rFonts w:cs="Aptos"/>
        </w:rPr>
        <w:t xml:space="preserve"> </w:t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How do you approach APAC investors?</w:t>
      </w:r>
      <w:r>
        <w:rPr>
          <w:rFonts w:cs="Aptos"/>
        </w:rPr>
        <w:t xml:space="preserve"> </w:t>
      </w:r>
    </w:p>
    <w:p w14:paraId="5A1DC836" w14:textId="77777777" w:rsidR="00165BA2" w:rsidRDefault="00444A91">
      <w:pPr>
        <w:spacing w:after="21" w:line="259" w:lineRule="auto"/>
        <w:ind w:left="720" w:firstLine="0"/>
      </w:pPr>
      <w:r>
        <w:rPr>
          <w:rFonts w:cs="Aptos"/>
        </w:rPr>
        <w:t xml:space="preserve"> </w:t>
      </w:r>
    </w:p>
    <w:p w14:paraId="43969DBA" w14:textId="77777777" w:rsidR="00165BA2" w:rsidRDefault="00444A91">
      <w:pPr>
        <w:pStyle w:val="Heading1"/>
        <w:ind w:left="-5"/>
      </w:pPr>
      <w:r>
        <w:t>15.40 Closing remarks</w:t>
      </w:r>
      <w:r>
        <w:t xml:space="preserve"> </w:t>
      </w:r>
    </w:p>
    <w:p w14:paraId="042DC7CF" w14:textId="77777777" w:rsidR="00165BA2" w:rsidRDefault="00444A91">
      <w:pPr>
        <w:spacing w:after="0" w:line="259" w:lineRule="auto"/>
        <w:ind w:left="0" w:firstLine="0"/>
      </w:pPr>
      <w:r>
        <w:rPr>
          <w:rFonts w:cs="Aptos"/>
        </w:rPr>
        <w:t xml:space="preserve"> </w:t>
      </w:r>
    </w:p>
    <w:sectPr w:rsidR="00165BA2">
      <w:headerReference w:type="even" r:id="rId7"/>
      <w:headerReference w:type="default" r:id="rId8"/>
      <w:headerReference w:type="first" r:id="rId9"/>
      <w:pgSz w:w="11906" w:h="16838"/>
      <w:pgMar w:top="3991" w:right="1526" w:bottom="150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FAFD4" w14:textId="77777777" w:rsidR="00444A91" w:rsidRDefault="00444A91">
      <w:pPr>
        <w:spacing w:after="0" w:line="240" w:lineRule="auto"/>
      </w:pPr>
      <w:r>
        <w:separator/>
      </w:r>
    </w:p>
  </w:endnote>
  <w:endnote w:type="continuationSeparator" w:id="0">
    <w:p w14:paraId="1AE284D0" w14:textId="77777777" w:rsidR="00444A91" w:rsidRDefault="0044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E7E72" w14:textId="77777777" w:rsidR="00444A91" w:rsidRDefault="00444A91">
      <w:pPr>
        <w:spacing w:after="0" w:line="240" w:lineRule="auto"/>
      </w:pPr>
      <w:r>
        <w:separator/>
      </w:r>
    </w:p>
  </w:footnote>
  <w:footnote w:type="continuationSeparator" w:id="0">
    <w:p w14:paraId="29C7B7DC" w14:textId="77777777" w:rsidR="00444A91" w:rsidRDefault="0044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6844" w14:textId="77777777" w:rsidR="00165BA2" w:rsidRDefault="00444A9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1463CA4" wp14:editId="5E915B82">
              <wp:simplePos x="0" y="0"/>
              <wp:positionH relativeFrom="page">
                <wp:posOffset>0</wp:posOffset>
              </wp:positionH>
              <wp:positionV relativeFrom="page">
                <wp:posOffset>1270</wp:posOffset>
              </wp:positionV>
              <wp:extent cx="7555231" cy="2526664"/>
              <wp:effectExtent l="0" t="0" r="0" b="0"/>
              <wp:wrapNone/>
              <wp:docPr id="6479" name="Group 6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231" cy="2526664"/>
                        <a:chOff x="0" y="0"/>
                        <a:chExt cx="7555231" cy="2526664"/>
                      </a:xfrm>
                    </wpg:grpSpPr>
                    <pic:pic xmlns:pic="http://schemas.openxmlformats.org/drawingml/2006/picture">
                      <pic:nvPicPr>
                        <pic:cNvPr id="6480" name="Picture 64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269"/>
                          <a:ext cx="7543800" cy="2526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79" style="width:594.9pt;height:198.95pt;position:absolute;z-index:-2147483648;mso-position-horizontal-relative:page;mso-position-horizontal:absolute;margin-left:8.9407e-06pt;mso-position-vertical-relative:page;margin-top:0.0999908pt;" coordsize="75552,25266">
              <v:shape id="Picture 6480" style="position:absolute;width:75438;height:25267;left:0;top:-12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03F1" w14:textId="77777777" w:rsidR="00165BA2" w:rsidRDefault="00444A9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7074B4" wp14:editId="3A39D523">
              <wp:simplePos x="0" y="0"/>
              <wp:positionH relativeFrom="page">
                <wp:posOffset>0</wp:posOffset>
              </wp:positionH>
              <wp:positionV relativeFrom="page">
                <wp:posOffset>1270</wp:posOffset>
              </wp:positionV>
              <wp:extent cx="7555231" cy="2526664"/>
              <wp:effectExtent l="0" t="0" r="0" b="0"/>
              <wp:wrapNone/>
              <wp:docPr id="6476" name="Group 6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231" cy="2526664"/>
                        <a:chOff x="0" y="0"/>
                        <a:chExt cx="7555231" cy="2526664"/>
                      </a:xfrm>
                    </wpg:grpSpPr>
                    <pic:pic xmlns:pic="http://schemas.openxmlformats.org/drawingml/2006/picture">
                      <pic:nvPicPr>
                        <pic:cNvPr id="6477" name="Picture 64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269"/>
                          <a:ext cx="7543800" cy="2526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76" style="width:594.9pt;height:198.95pt;position:absolute;z-index:-2147483648;mso-position-horizontal-relative:page;mso-position-horizontal:absolute;margin-left:8.9407e-06pt;mso-position-vertical-relative:page;margin-top:0.0999908pt;" coordsize="75552,25266">
              <v:shape id="Picture 6477" style="position:absolute;width:75438;height:25267;left:0;top:-12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15AA" w14:textId="77777777" w:rsidR="00165BA2" w:rsidRDefault="00444A9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7B27EF3" wp14:editId="75BD04F2">
              <wp:simplePos x="0" y="0"/>
              <wp:positionH relativeFrom="page">
                <wp:posOffset>0</wp:posOffset>
              </wp:positionH>
              <wp:positionV relativeFrom="page">
                <wp:posOffset>1270</wp:posOffset>
              </wp:positionV>
              <wp:extent cx="7555231" cy="2526664"/>
              <wp:effectExtent l="0" t="0" r="0" b="0"/>
              <wp:wrapNone/>
              <wp:docPr id="6473" name="Group 6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231" cy="2526664"/>
                        <a:chOff x="0" y="0"/>
                        <a:chExt cx="7555231" cy="2526664"/>
                      </a:xfrm>
                    </wpg:grpSpPr>
                    <pic:pic xmlns:pic="http://schemas.openxmlformats.org/drawingml/2006/picture">
                      <pic:nvPicPr>
                        <pic:cNvPr id="6474" name="Picture 64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269"/>
                          <a:ext cx="7543800" cy="2526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73" style="width:594.9pt;height:198.95pt;position:absolute;z-index:-2147483648;mso-position-horizontal-relative:page;mso-position-horizontal:absolute;margin-left:8.9407e-06pt;mso-position-vertical-relative:page;margin-top:0.0999908pt;" coordsize="75552,25266">
              <v:shape id="Picture 6474" style="position:absolute;width:75438;height:25267;left:0;top:-12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723D"/>
    <w:multiLevelType w:val="hybridMultilevel"/>
    <w:tmpl w:val="A976ACA4"/>
    <w:lvl w:ilvl="0" w:tplc="9880E3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0CE8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CD9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6409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84D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44E4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6054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C879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40EA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02B7D"/>
    <w:multiLevelType w:val="hybridMultilevel"/>
    <w:tmpl w:val="12E404F6"/>
    <w:lvl w:ilvl="0" w:tplc="A12EEF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C09D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8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070E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8278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621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256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67AC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8B7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F619F"/>
    <w:multiLevelType w:val="hybridMultilevel"/>
    <w:tmpl w:val="D490387E"/>
    <w:lvl w:ilvl="0" w:tplc="B1CEAA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64FF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E69A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679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628B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291B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2855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2D86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A68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77F82"/>
    <w:multiLevelType w:val="hybridMultilevel"/>
    <w:tmpl w:val="F96423E8"/>
    <w:lvl w:ilvl="0" w:tplc="06868566">
      <w:start w:val="1"/>
      <w:numFmt w:val="bullet"/>
      <w:lvlText w:val="•"/>
      <w:lvlJc w:val="left"/>
      <w:pPr>
        <w:ind w:left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A31FA">
      <w:start w:val="1"/>
      <w:numFmt w:val="bullet"/>
      <w:lvlText w:val="o"/>
      <w:lvlJc w:val="left"/>
      <w:pPr>
        <w:ind w:left="118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4C28C">
      <w:start w:val="1"/>
      <w:numFmt w:val="bullet"/>
      <w:lvlText w:val="▪"/>
      <w:lvlJc w:val="left"/>
      <w:pPr>
        <w:ind w:left="190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86E2A">
      <w:start w:val="1"/>
      <w:numFmt w:val="bullet"/>
      <w:lvlText w:val="•"/>
      <w:lvlJc w:val="left"/>
      <w:pPr>
        <w:ind w:left="262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6BE62">
      <w:start w:val="1"/>
      <w:numFmt w:val="bullet"/>
      <w:lvlText w:val="o"/>
      <w:lvlJc w:val="left"/>
      <w:pPr>
        <w:ind w:left="334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0A29B0">
      <w:start w:val="1"/>
      <w:numFmt w:val="bullet"/>
      <w:lvlText w:val="▪"/>
      <w:lvlJc w:val="left"/>
      <w:pPr>
        <w:ind w:left="406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CE8B74">
      <w:start w:val="1"/>
      <w:numFmt w:val="bullet"/>
      <w:lvlText w:val="•"/>
      <w:lvlJc w:val="left"/>
      <w:pPr>
        <w:ind w:left="478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7A647A">
      <w:start w:val="1"/>
      <w:numFmt w:val="bullet"/>
      <w:lvlText w:val="o"/>
      <w:lvlJc w:val="left"/>
      <w:pPr>
        <w:ind w:left="550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18D156">
      <w:start w:val="1"/>
      <w:numFmt w:val="bullet"/>
      <w:lvlText w:val="▪"/>
      <w:lvlJc w:val="left"/>
      <w:pPr>
        <w:ind w:left="622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76E58"/>
    <w:multiLevelType w:val="hybridMultilevel"/>
    <w:tmpl w:val="EDA4713C"/>
    <w:lvl w:ilvl="0" w:tplc="6900B9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668A2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405FA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56C25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CCB74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49F4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EE65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A8FD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898F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EF5348"/>
    <w:multiLevelType w:val="hybridMultilevel"/>
    <w:tmpl w:val="7DFCCE94"/>
    <w:lvl w:ilvl="0" w:tplc="A4DC3B48">
      <w:start w:val="1"/>
      <w:numFmt w:val="bullet"/>
      <w:lvlText w:val="-"/>
      <w:lvlJc w:val="left"/>
      <w:pPr>
        <w:ind w:left="705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A08BC">
      <w:start w:val="1"/>
      <w:numFmt w:val="bullet"/>
      <w:lvlText w:val="o"/>
      <w:lvlJc w:val="left"/>
      <w:pPr>
        <w:ind w:left="14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EE354">
      <w:start w:val="1"/>
      <w:numFmt w:val="bullet"/>
      <w:lvlText w:val="▪"/>
      <w:lvlJc w:val="left"/>
      <w:pPr>
        <w:ind w:left="21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22D14">
      <w:start w:val="1"/>
      <w:numFmt w:val="bullet"/>
      <w:lvlText w:val="•"/>
      <w:lvlJc w:val="left"/>
      <w:pPr>
        <w:ind w:left="28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EBCDC">
      <w:start w:val="1"/>
      <w:numFmt w:val="bullet"/>
      <w:lvlText w:val="o"/>
      <w:lvlJc w:val="left"/>
      <w:pPr>
        <w:ind w:left="36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A34FE">
      <w:start w:val="1"/>
      <w:numFmt w:val="bullet"/>
      <w:lvlText w:val="▪"/>
      <w:lvlJc w:val="left"/>
      <w:pPr>
        <w:ind w:left="43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A4CADC">
      <w:start w:val="1"/>
      <w:numFmt w:val="bullet"/>
      <w:lvlText w:val="•"/>
      <w:lvlJc w:val="left"/>
      <w:pPr>
        <w:ind w:left="50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C908C">
      <w:start w:val="1"/>
      <w:numFmt w:val="bullet"/>
      <w:lvlText w:val="o"/>
      <w:lvlJc w:val="left"/>
      <w:pPr>
        <w:ind w:left="57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4ADCC">
      <w:start w:val="1"/>
      <w:numFmt w:val="bullet"/>
      <w:lvlText w:val="▪"/>
      <w:lvlJc w:val="left"/>
      <w:pPr>
        <w:ind w:left="64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8E4E4E"/>
    <w:multiLevelType w:val="hybridMultilevel"/>
    <w:tmpl w:val="75B4FB5A"/>
    <w:lvl w:ilvl="0" w:tplc="57F6F8B0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A292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F09C0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0C79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5C982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62AA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C03C3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700FA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C95D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297C0B"/>
    <w:multiLevelType w:val="hybridMultilevel"/>
    <w:tmpl w:val="2FEAA342"/>
    <w:lvl w:ilvl="0" w:tplc="C8666ED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A1B4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CB14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42E5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8FBE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06C56C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005E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C6B6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2E08A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E40B5C"/>
    <w:multiLevelType w:val="hybridMultilevel"/>
    <w:tmpl w:val="DD00EA4C"/>
    <w:lvl w:ilvl="0" w:tplc="0C3A48EC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D6B300">
      <w:start w:val="1"/>
      <w:numFmt w:val="bullet"/>
      <w:lvlText w:val="o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467D12">
      <w:start w:val="1"/>
      <w:numFmt w:val="bullet"/>
      <w:lvlText w:val="▪"/>
      <w:lvlJc w:val="left"/>
      <w:pPr>
        <w:ind w:left="2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28C00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60AE8">
      <w:start w:val="1"/>
      <w:numFmt w:val="bullet"/>
      <w:lvlText w:val="o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3C8738">
      <w:start w:val="1"/>
      <w:numFmt w:val="bullet"/>
      <w:lvlText w:val="▪"/>
      <w:lvlJc w:val="left"/>
      <w:pPr>
        <w:ind w:left="4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20E99A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E0194">
      <w:start w:val="1"/>
      <w:numFmt w:val="bullet"/>
      <w:lvlText w:val="o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0D826">
      <w:start w:val="1"/>
      <w:numFmt w:val="bullet"/>
      <w:lvlText w:val="▪"/>
      <w:lvlJc w:val="left"/>
      <w:pPr>
        <w:ind w:left="6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A05AB0"/>
    <w:multiLevelType w:val="hybridMultilevel"/>
    <w:tmpl w:val="D6449C76"/>
    <w:lvl w:ilvl="0" w:tplc="FF2CD4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433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E15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E1C3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C9B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A2B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A89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A02C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26A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E33BE3"/>
    <w:multiLevelType w:val="hybridMultilevel"/>
    <w:tmpl w:val="6CE401EA"/>
    <w:lvl w:ilvl="0" w:tplc="BE58BD2C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E65A8">
      <w:start w:val="1"/>
      <w:numFmt w:val="bullet"/>
      <w:lvlText w:val="o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329418">
      <w:start w:val="1"/>
      <w:numFmt w:val="bullet"/>
      <w:lvlText w:val="▪"/>
      <w:lvlJc w:val="left"/>
      <w:pPr>
        <w:ind w:left="2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C1B16">
      <w:start w:val="1"/>
      <w:numFmt w:val="bullet"/>
      <w:lvlText w:val="•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2D704">
      <w:start w:val="1"/>
      <w:numFmt w:val="bullet"/>
      <w:lvlText w:val="o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A3184">
      <w:start w:val="1"/>
      <w:numFmt w:val="bullet"/>
      <w:lvlText w:val="▪"/>
      <w:lvlJc w:val="left"/>
      <w:pPr>
        <w:ind w:left="4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66E00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62084">
      <w:start w:val="1"/>
      <w:numFmt w:val="bullet"/>
      <w:lvlText w:val="o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CA1A2">
      <w:start w:val="1"/>
      <w:numFmt w:val="bullet"/>
      <w:lvlText w:val="▪"/>
      <w:lvlJc w:val="left"/>
      <w:pPr>
        <w:ind w:left="6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9D773F"/>
    <w:multiLevelType w:val="hybridMultilevel"/>
    <w:tmpl w:val="D812DDE0"/>
    <w:lvl w:ilvl="0" w:tplc="84F41D8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2D8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6CDB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2AEE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A651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435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EBEB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A1A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4B0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4130261">
    <w:abstractNumId w:val="6"/>
  </w:num>
  <w:num w:numId="2" w16cid:durableId="45223629">
    <w:abstractNumId w:val="4"/>
  </w:num>
  <w:num w:numId="3" w16cid:durableId="2045711194">
    <w:abstractNumId w:val="7"/>
  </w:num>
  <w:num w:numId="4" w16cid:durableId="516389313">
    <w:abstractNumId w:val="11"/>
  </w:num>
  <w:num w:numId="5" w16cid:durableId="377710147">
    <w:abstractNumId w:val="5"/>
  </w:num>
  <w:num w:numId="6" w16cid:durableId="1484348964">
    <w:abstractNumId w:val="8"/>
  </w:num>
  <w:num w:numId="7" w16cid:durableId="964701064">
    <w:abstractNumId w:val="1"/>
  </w:num>
  <w:num w:numId="8" w16cid:durableId="1824929943">
    <w:abstractNumId w:val="9"/>
  </w:num>
  <w:num w:numId="9" w16cid:durableId="2118058509">
    <w:abstractNumId w:val="3"/>
  </w:num>
  <w:num w:numId="10" w16cid:durableId="1094126420">
    <w:abstractNumId w:val="2"/>
  </w:num>
  <w:num w:numId="11" w16cid:durableId="755829140">
    <w:abstractNumId w:val="0"/>
  </w:num>
  <w:num w:numId="12" w16cid:durableId="2082408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A2"/>
    <w:rsid w:val="00165BA2"/>
    <w:rsid w:val="00444A91"/>
    <w:rsid w:val="005A6CDF"/>
    <w:rsid w:val="008556F2"/>
    <w:rsid w:val="00E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11A0C"/>
  <w15:docId w15:val="{8DBCE3F9-75A5-A745-85E6-26FFB0DF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293" w:hanging="10"/>
    </w:pPr>
    <w:rPr>
      <w:rFonts w:ascii="Aptos" w:eastAsia="Aptos" w:hAnsi="Aptos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7" w:line="259" w:lineRule="auto"/>
      <w:ind w:left="10" w:hanging="10"/>
      <w:outlineLvl w:val="0"/>
    </w:pPr>
    <w:rPr>
      <w:rFonts w:ascii="Aptos" w:eastAsia="Aptos" w:hAnsi="Aptos" w:cs="Aptos"/>
      <w:b/>
      <w:color w:val="00206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ptos" w:eastAsia="Aptos" w:hAnsi="Aptos" w:cs="Aptos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Dombrandt</dc:creator>
  <cp:keywords/>
  <cp:lastModifiedBy>bella di manno</cp:lastModifiedBy>
  <cp:revision>2</cp:revision>
  <dcterms:created xsi:type="dcterms:W3CDTF">2024-12-02T13:04:00Z</dcterms:created>
  <dcterms:modified xsi:type="dcterms:W3CDTF">2024-12-02T13:04:00Z</dcterms:modified>
</cp:coreProperties>
</file>